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C1E7" w14:textId="77777777" w:rsidR="00B12FEB" w:rsidRPr="002F53D1" w:rsidRDefault="00B12FEB">
      <w:pPr>
        <w:tabs>
          <w:tab w:val="center" w:pos="4153"/>
          <w:tab w:val="right" w:pos="8306"/>
        </w:tabs>
        <w:autoSpaceDE w:val="0"/>
        <w:jc w:val="center"/>
        <w:rPr>
          <w:rFonts w:ascii="Times New Roman" w:hAnsi="Times New Roman"/>
          <w:b/>
          <w:bCs/>
          <w:sz w:val="25"/>
          <w:szCs w:val="25"/>
        </w:rPr>
      </w:pPr>
      <w:r w:rsidRPr="002F53D1">
        <w:rPr>
          <w:rFonts w:ascii="Times New Roman" w:hAnsi="Times New Roman"/>
          <w:b/>
          <w:bCs/>
          <w:sz w:val="25"/>
          <w:szCs w:val="25"/>
        </w:rPr>
        <w:t>MEGBÍZÁSI SZERZŐDÉS</w:t>
      </w:r>
    </w:p>
    <w:p w14:paraId="25D58074" w14:textId="77777777" w:rsidR="00B12FEB" w:rsidRPr="002F53D1" w:rsidRDefault="009A0DE0">
      <w:pPr>
        <w:tabs>
          <w:tab w:val="center" w:pos="4153"/>
          <w:tab w:val="right" w:pos="8306"/>
        </w:tabs>
        <w:autoSpaceDE w:val="0"/>
        <w:jc w:val="center"/>
        <w:rPr>
          <w:rFonts w:ascii="Times New Roman" w:hAnsi="Times New Roman"/>
          <w:b/>
          <w:bCs/>
          <w:sz w:val="25"/>
          <w:szCs w:val="25"/>
        </w:rPr>
      </w:pPr>
      <w:r w:rsidRPr="002F53D1">
        <w:rPr>
          <w:rFonts w:ascii="Times New Roman" w:hAnsi="Times New Roman"/>
          <w:b/>
          <w:bCs/>
          <w:sz w:val="25"/>
          <w:szCs w:val="25"/>
        </w:rPr>
        <w:t xml:space="preserve">befejezett megbízás ellenőrzése </w:t>
      </w:r>
      <w:r w:rsidR="00A93042">
        <w:rPr>
          <w:rFonts w:ascii="Times New Roman" w:hAnsi="Times New Roman"/>
          <w:b/>
          <w:bCs/>
          <w:sz w:val="25"/>
          <w:szCs w:val="25"/>
        </w:rPr>
        <w:t>(társellenőrzés</w:t>
      </w:r>
      <w:r w:rsidR="00B26557">
        <w:rPr>
          <w:rFonts w:ascii="Times New Roman" w:hAnsi="Times New Roman"/>
          <w:b/>
          <w:bCs/>
          <w:sz w:val="25"/>
          <w:szCs w:val="25"/>
        </w:rPr>
        <w:t>e</w:t>
      </w:r>
      <w:r w:rsidR="00A93042">
        <w:rPr>
          <w:rFonts w:ascii="Times New Roman" w:hAnsi="Times New Roman"/>
          <w:b/>
          <w:bCs/>
          <w:sz w:val="25"/>
          <w:szCs w:val="25"/>
        </w:rPr>
        <w:t xml:space="preserve">) </w:t>
      </w:r>
      <w:r w:rsidRPr="002F53D1">
        <w:rPr>
          <w:rFonts w:ascii="Times New Roman" w:hAnsi="Times New Roman"/>
          <w:b/>
          <w:bCs/>
          <w:sz w:val="25"/>
          <w:szCs w:val="25"/>
        </w:rPr>
        <w:t>tárgyában</w:t>
      </w:r>
      <w:r w:rsidR="00A713A2">
        <w:rPr>
          <w:rStyle w:val="Lbjegyzet-hivatkozs"/>
          <w:rFonts w:ascii="Times New Roman" w:hAnsi="Times New Roman"/>
          <w:b/>
          <w:bCs/>
          <w:sz w:val="25"/>
          <w:szCs w:val="25"/>
        </w:rPr>
        <w:footnoteReference w:id="1"/>
      </w:r>
    </w:p>
    <w:p w14:paraId="0AADAB33" w14:textId="77777777" w:rsidR="009A0DE0" w:rsidRPr="002F53D1" w:rsidRDefault="009A0DE0" w:rsidP="009A0DE0">
      <w:pPr>
        <w:tabs>
          <w:tab w:val="left" w:pos="2920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</w:p>
    <w:p w14:paraId="438D7AD3" w14:textId="77777777" w:rsidR="009A0DE0" w:rsidRPr="002F53D1" w:rsidRDefault="009A0DE0" w:rsidP="009A0DE0">
      <w:pPr>
        <w:tabs>
          <w:tab w:val="left" w:pos="2920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  <w:r w:rsidRPr="002F53D1">
        <w:rPr>
          <w:rFonts w:ascii="Times New Roman" w:hAnsi="Times New Roman"/>
          <w:bCs/>
          <w:iCs/>
          <w:sz w:val="25"/>
          <w:szCs w:val="25"/>
        </w:rPr>
        <w:t>amely létrejött egyrészről a(z)</w:t>
      </w:r>
    </w:p>
    <w:p w14:paraId="25ADCC71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</w:p>
    <w:p w14:paraId="1788D216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iCs/>
          <w:sz w:val="25"/>
          <w:szCs w:val="25"/>
        </w:rPr>
      </w:pPr>
      <w:r w:rsidRPr="002F53D1">
        <w:rPr>
          <w:rFonts w:ascii="Times New Roman" w:hAnsi="Times New Roman"/>
          <w:bCs/>
          <w:iCs/>
          <w:sz w:val="25"/>
          <w:szCs w:val="25"/>
        </w:rPr>
        <w:t>KÖNYVVIZSGÁLÓ SZOLGÁLTATÓ NEVE</w:t>
      </w:r>
    </w:p>
    <w:p w14:paraId="76F050F5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iCs/>
          <w:sz w:val="25"/>
          <w:szCs w:val="25"/>
        </w:rPr>
      </w:pPr>
      <w:r w:rsidRPr="00394925">
        <w:rPr>
          <w:rFonts w:ascii="Times New Roman" w:hAnsi="Times New Roman"/>
          <w:bCs/>
          <w:i/>
          <w:sz w:val="25"/>
          <w:szCs w:val="25"/>
        </w:rPr>
        <w:t>Adatai</w:t>
      </w:r>
      <w:r w:rsidRPr="002F53D1">
        <w:rPr>
          <w:rFonts w:ascii="Times New Roman" w:hAnsi="Times New Roman"/>
          <w:bCs/>
          <w:iCs/>
          <w:sz w:val="25"/>
          <w:szCs w:val="25"/>
        </w:rPr>
        <w:t xml:space="preserve">, mint megbízó (a továbbiakban: </w:t>
      </w:r>
      <w:r w:rsidRPr="002F53D1">
        <w:rPr>
          <w:rFonts w:ascii="Times New Roman" w:hAnsi="Times New Roman"/>
          <w:b/>
          <w:iCs/>
          <w:sz w:val="25"/>
          <w:szCs w:val="25"/>
        </w:rPr>
        <w:t>Megbízó</w:t>
      </w:r>
      <w:r w:rsidRPr="002F53D1">
        <w:rPr>
          <w:rFonts w:ascii="Times New Roman" w:hAnsi="Times New Roman"/>
          <w:bCs/>
          <w:iCs/>
          <w:sz w:val="25"/>
          <w:szCs w:val="25"/>
        </w:rPr>
        <w:t>)</w:t>
      </w:r>
    </w:p>
    <w:p w14:paraId="7C5EC554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</w:p>
    <w:p w14:paraId="5AC5314F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  <w:r w:rsidRPr="002F53D1">
        <w:rPr>
          <w:rFonts w:ascii="Times New Roman" w:hAnsi="Times New Roman"/>
          <w:bCs/>
          <w:iCs/>
          <w:sz w:val="25"/>
          <w:szCs w:val="25"/>
        </w:rPr>
        <w:t>másrészről</w:t>
      </w:r>
    </w:p>
    <w:p w14:paraId="5A017F09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</w:p>
    <w:p w14:paraId="06736639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iCs/>
          <w:sz w:val="25"/>
          <w:szCs w:val="25"/>
        </w:rPr>
      </w:pPr>
      <w:r w:rsidRPr="002F53D1">
        <w:rPr>
          <w:rFonts w:ascii="Times New Roman" w:hAnsi="Times New Roman"/>
          <w:bCs/>
          <w:iCs/>
          <w:sz w:val="25"/>
          <w:szCs w:val="25"/>
        </w:rPr>
        <w:t>MEGBÍZOTT NEVE</w:t>
      </w:r>
    </w:p>
    <w:p w14:paraId="1425460B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5"/>
          <w:szCs w:val="25"/>
        </w:rPr>
      </w:pPr>
      <w:r w:rsidRPr="00394925">
        <w:rPr>
          <w:rFonts w:ascii="Times New Roman" w:hAnsi="Times New Roman"/>
          <w:bCs/>
          <w:i/>
          <w:sz w:val="25"/>
          <w:szCs w:val="25"/>
        </w:rPr>
        <w:t>Adatai</w:t>
      </w:r>
      <w:r w:rsidRPr="002F53D1">
        <w:rPr>
          <w:rFonts w:ascii="Times New Roman" w:hAnsi="Times New Roman"/>
          <w:bCs/>
          <w:iCs/>
          <w:sz w:val="25"/>
          <w:szCs w:val="25"/>
        </w:rPr>
        <w:t xml:space="preserve">, mint megbízott (a továbbiakban: </w:t>
      </w:r>
      <w:r w:rsidRPr="002F53D1">
        <w:rPr>
          <w:rFonts w:ascii="Times New Roman" w:hAnsi="Times New Roman"/>
          <w:b/>
          <w:iCs/>
          <w:sz w:val="25"/>
          <w:szCs w:val="25"/>
        </w:rPr>
        <w:t>Megbízott</w:t>
      </w:r>
      <w:r w:rsidRPr="002F53D1">
        <w:rPr>
          <w:rFonts w:ascii="Times New Roman" w:hAnsi="Times New Roman"/>
          <w:bCs/>
          <w:iCs/>
          <w:sz w:val="25"/>
          <w:szCs w:val="25"/>
        </w:rPr>
        <w:t>)</w:t>
      </w:r>
      <w:r w:rsidRPr="002F53D1">
        <w:rPr>
          <w:rFonts w:ascii="Times New Roman" w:hAnsi="Times New Roman"/>
          <w:sz w:val="25"/>
          <w:szCs w:val="25"/>
        </w:rPr>
        <w:t xml:space="preserve">, </w:t>
      </w:r>
    </w:p>
    <w:p w14:paraId="74FCC359" w14:textId="77777777" w:rsidR="009A0DE0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</w:p>
    <w:p w14:paraId="1FDF25BE" w14:textId="77777777" w:rsidR="00B12FEB" w:rsidRPr="002F53D1" w:rsidRDefault="009A0DE0" w:rsidP="009A0DE0">
      <w:pPr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- továbbiakban együttesen: </w:t>
      </w:r>
      <w:r w:rsidRPr="002F53D1">
        <w:rPr>
          <w:rFonts w:ascii="Times New Roman" w:hAnsi="Times New Roman"/>
          <w:b/>
          <w:bCs/>
          <w:sz w:val="25"/>
          <w:szCs w:val="25"/>
        </w:rPr>
        <w:t>Felek, szerződő felek</w:t>
      </w:r>
      <w:r w:rsidRPr="002F53D1">
        <w:rPr>
          <w:rFonts w:ascii="Times New Roman" w:hAnsi="Times New Roman"/>
          <w:sz w:val="25"/>
          <w:szCs w:val="25"/>
        </w:rPr>
        <w:t xml:space="preserve"> - között, az alábbi helyen és időben, a következő feltételek szerint:</w:t>
      </w:r>
    </w:p>
    <w:p w14:paraId="4EB7BFF7" w14:textId="77777777" w:rsidR="00B12FEB" w:rsidRDefault="00B12FEB">
      <w:pPr>
        <w:autoSpaceDE w:val="0"/>
        <w:rPr>
          <w:rFonts w:ascii="Times New Roman" w:hAnsi="Times New Roman"/>
          <w:sz w:val="25"/>
          <w:szCs w:val="25"/>
        </w:rPr>
      </w:pPr>
    </w:p>
    <w:p w14:paraId="7A4C4DAE" w14:textId="77777777" w:rsidR="002F53D1" w:rsidRPr="002F53D1" w:rsidRDefault="002F53D1">
      <w:pPr>
        <w:autoSpaceDE w:val="0"/>
        <w:rPr>
          <w:rFonts w:ascii="Times New Roman" w:hAnsi="Times New Roman"/>
          <w:sz w:val="25"/>
          <w:szCs w:val="25"/>
        </w:rPr>
      </w:pPr>
    </w:p>
    <w:p w14:paraId="5C4CFC14" w14:textId="77777777" w:rsidR="00B12FEB" w:rsidRPr="002F53D1" w:rsidRDefault="00B12FEB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b/>
          <w:bCs/>
          <w:sz w:val="25"/>
          <w:szCs w:val="25"/>
        </w:rPr>
        <w:t>1.</w:t>
      </w:r>
      <w:r w:rsidRPr="002F53D1">
        <w:rPr>
          <w:rFonts w:ascii="Times New Roman" w:hAnsi="Times New Roman"/>
          <w:b/>
          <w:bCs/>
          <w:sz w:val="25"/>
          <w:szCs w:val="25"/>
        </w:rPr>
        <w:tab/>
        <w:t>A megbízás tárgya</w:t>
      </w:r>
    </w:p>
    <w:p w14:paraId="106F6C73" w14:textId="77777777" w:rsidR="003801A4" w:rsidRPr="002F53D1" w:rsidRDefault="003801A4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1DA041CF" w14:textId="77777777" w:rsidR="00A713A2" w:rsidRPr="002F53D1" w:rsidRDefault="00552F62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Megbízó </w:t>
      </w:r>
      <w:r w:rsidR="00B12FEB" w:rsidRPr="002F53D1">
        <w:rPr>
          <w:rFonts w:ascii="Times New Roman" w:hAnsi="Times New Roman"/>
          <w:sz w:val="25"/>
          <w:szCs w:val="25"/>
        </w:rPr>
        <w:t xml:space="preserve">megbízza </w:t>
      </w:r>
      <w:r w:rsidRPr="002F53D1">
        <w:rPr>
          <w:rFonts w:ascii="Times New Roman" w:hAnsi="Times New Roman"/>
          <w:sz w:val="25"/>
          <w:szCs w:val="25"/>
        </w:rPr>
        <w:t xml:space="preserve">Megbízottat </w:t>
      </w:r>
      <w:r w:rsidR="003801A4" w:rsidRPr="002F53D1">
        <w:rPr>
          <w:rFonts w:ascii="Times New Roman" w:hAnsi="Times New Roman"/>
          <w:sz w:val="25"/>
          <w:szCs w:val="25"/>
        </w:rPr>
        <w:t>a befejezett megbízásnak</w:t>
      </w:r>
      <w:r w:rsidR="00987502">
        <w:rPr>
          <w:rStyle w:val="Lbjegyzet-hivatkozs"/>
          <w:rFonts w:ascii="Times New Roman" w:hAnsi="Times New Roman"/>
          <w:sz w:val="25"/>
          <w:szCs w:val="25"/>
        </w:rPr>
        <w:footnoteReference w:id="2"/>
      </w:r>
      <w:r w:rsidR="003801A4" w:rsidRPr="002F53D1">
        <w:rPr>
          <w:rFonts w:ascii="Times New Roman" w:hAnsi="Times New Roman"/>
          <w:sz w:val="25"/>
          <w:szCs w:val="25"/>
        </w:rPr>
        <w:t xml:space="preserve"> a Magyar Nemzeti Könyvvizsgálati Standard a nemzetközi könyvvizsgálati és minőségirányítási standardok alkalmazásáról (a továbbiakban: MNKS), valamint  az 1. témaszámú, „Minőségirányítás a pénzügyi kimutatások könyvvizsgálatát vagy átvilágítását, vagy egyéb bizonyosságot nyújtó szolgáltatásokra szóló vagy kapcsolódó szolgáltatási megbízásokat végrehajtó társaságok számára” című nemzetközi minőségirányítási standard (a továbbiakban: ISQM 1. témaszámú standard) szerinti ellenőrzésével</w:t>
      </w:r>
      <w:r w:rsidR="0065115B">
        <w:rPr>
          <w:rFonts w:ascii="Times New Roman" w:hAnsi="Times New Roman"/>
          <w:sz w:val="25"/>
          <w:szCs w:val="25"/>
        </w:rPr>
        <w:t xml:space="preserve"> (a társellenőrzéssel)</w:t>
      </w:r>
      <w:r w:rsidR="003801A4" w:rsidRPr="002F53D1">
        <w:rPr>
          <w:rFonts w:ascii="Times New Roman" w:hAnsi="Times New Roman"/>
          <w:sz w:val="25"/>
          <w:szCs w:val="25"/>
        </w:rPr>
        <w:t xml:space="preserve">. </w:t>
      </w:r>
    </w:p>
    <w:p w14:paraId="2809675C" w14:textId="77777777" w:rsidR="003801A4" w:rsidRPr="002F53D1" w:rsidRDefault="003801A4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0BCF0101" w14:textId="77777777" w:rsidR="009007B2" w:rsidRPr="002F53D1" w:rsidRDefault="009007B2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Az ellenőrzésre kiválasztott befejezett megbízás adatai:</w:t>
      </w:r>
    </w:p>
    <w:p w14:paraId="1F6628E8" w14:textId="77777777" w:rsidR="009007B2" w:rsidRPr="002F53D1" w:rsidRDefault="009007B2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D3BFFD5" w14:textId="77777777" w:rsidR="009007B2" w:rsidRPr="002F53D1" w:rsidRDefault="009007B2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XY vállalkozás (</w:t>
      </w:r>
      <w:r w:rsidRPr="00394925">
        <w:rPr>
          <w:rFonts w:ascii="Times New Roman" w:hAnsi="Times New Roman"/>
          <w:i/>
          <w:iCs/>
          <w:sz w:val="25"/>
          <w:szCs w:val="25"/>
        </w:rPr>
        <w:t>adószám</w:t>
      </w:r>
      <w:r w:rsidRPr="002F53D1">
        <w:rPr>
          <w:rFonts w:ascii="Times New Roman" w:hAnsi="Times New Roman"/>
          <w:sz w:val="25"/>
          <w:szCs w:val="25"/>
        </w:rPr>
        <w:t>) …. évi pénzügyi kimutatásainak könyvvizsgálata</w:t>
      </w:r>
      <w:r w:rsidR="002F53D1">
        <w:rPr>
          <w:rFonts w:ascii="Times New Roman" w:hAnsi="Times New Roman"/>
          <w:sz w:val="25"/>
          <w:szCs w:val="25"/>
        </w:rPr>
        <w:t xml:space="preserve"> (a továbbiakban: befejezett megbízás)</w:t>
      </w:r>
    </w:p>
    <w:p w14:paraId="71D26704" w14:textId="77777777" w:rsidR="009007B2" w:rsidRPr="002F53D1" w:rsidRDefault="009007B2" w:rsidP="009007B2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FC70016" w14:textId="77777777" w:rsidR="00A576BF" w:rsidRPr="002F53D1" w:rsidRDefault="009007B2" w:rsidP="00A576BF">
      <w:pPr>
        <w:ind w:right="-2"/>
        <w:jc w:val="both"/>
        <w:rPr>
          <w:rFonts w:ascii="Times New Roman" w:hAnsi="Times New Roman"/>
          <w:bCs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</w:t>
      </w:r>
      <w:r w:rsidR="003801A4" w:rsidRPr="002F53D1">
        <w:rPr>
          <w:rFonts w:ascii="Times New Roman" w:hAnsi="Times New Roman"/>
          <w:sz w:val="25"/>
          <w:szCs w:val="25"/>
        </w:rPr>
        <w:t xml:space="preserve">egbízott a </w:t>
      </w:r>
      <w:r w:rsidR="002F53D1">
        <w:rPr>
          <w:rFonts w:ascii="Times New Roman" w:hAnsi="Times New Roman"/>
          <w:sz w:val="25"/>
          <w:szCs w:val="25"/>
        </w:rPr>
        <w:t>m</w:t>
      </w:r>
      <w:r w:rsidR="003801A4" w:rsidRPr="002F53D1">
        <w:rPr>
          <w:rFonts w:ascii="Times New Roman" w:hAnsi="Times New Roman"/>
          <w:sz w:val="25"/>
          <w:szCs w:val="25"/>
        </w:rPr>
        <w:t>egbízást elfogadja</w:t>
      </w:r>
      <w:r w:rsidR="00A576BF" w:rsidRPr="002F53D1">
        <w:rPr>
          <w:rFonts w:ascii="Times New Roman" w:hAnsi="Times New Roman"/>
          <w:sz w:val="25"/>
          <w:szCs w:val="25"/>
        </w:rPr>
        <w:t>, melynek teljesítése során személyesen köteles eljárni</w:t>
      </w:r>
      <w:r w:rsidR="0027512F" w:rsidRPr="002F53D1">
        <w:rPr>
          <w:rFonts w:ascii="Times New Roman" w:hAnsi="Times New Roman"/>
          <w:sz w:val="25"/>
          <w:szCs w:val="25"/>
        </w:rPr>
        <w:t>.</w:t>
      </w:r>
    </w:p>
    <w:p w14:paraId="005B1ABF" w14:textId="77777777" w:rsidR="00A576BF" w:rsidRPr="002F53D1" w:rsidRDefault="00A576BF" w:rsidP="00A576BF">
      <w:pPr>
        <w:ind w:right="-2"/>
        <w:jc w:val="both"/>
        <w:rPr>
          <w:rFonts w:ascii="Times New Roman" w:hAnsi="Times New Roman"/>
          <w:bCs/>
          <w:sz w:val="25"/>
          <w:szCs w:val="25"/>
        </w:rPr>
      </w:pPr>
    </w:p>
    <w:p w14:paraId="421DC131" w14:textId="77777777" w:rsidR="00A576BF" w:rsidRPr="002F53D1" w:rsidRDefault="00A576BF" w:rsidP="00A576BF">
      <w:pPr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bCs/>
          <w:sz w:val="25"/>
          <w:szCs w:val="25"/>
        </w:rPr>
        <w:t xml:space="preserve">Megbízott </w:t>
      </w:r>
      <w:r w:rsidRPr="002F53D1">
        <w:rPr>
          <w:rFonts w:ascii="Times New Roman" w:hAnsi="Times New Roman"/>
          <w:sz w:val="25"/>
          <w:szCs w:val="25"/>
        </w:rPr>
        <w:t>részéről a tevékenységet …………</w:t>
      </w:r>
      <w:proofErr w:type="gramStart"/>
      <w:r w:rsidRPr="002F53D1">
        <w:rPr>
          <w:rFonts w:ascii="Times New Roman" w:hAnsi="Times New Roman"/>
          <w:sz w:val="25"/>
          <w:szCs w:val="25"/>
        </w:rPr>
        <w:t>…….</w:t>
      </w:r>
      <w:proofErr w:type="gramEnd"/>
      <w:r w:rsidRPr="002F53D1">
        <w:rPr>
          <w:rFonts w:ascii="Times New Roman" w:hAnsi="Times New Roman"/>
          <w:sz w:val="25"/>
          <w:szCs w:val="25"/>
        </w:rPr>
        <w:t>. végzi, aki a megbízás teljesítése során személyesen köteles eljárni</w:t>
      </w:r>
      <w:r w:rsidR="002F53D1">
        <w:rPr>
          <w:rStyle w:val="Lbjegyzet-hivatkozs"/>
          <w:rFonts w:ascii="Times New Roman" w:hAnsi="Times New Roman"/>
          <w:sz w:val="25"/>
          <w:szCs w:val="25"/>
        </w:rPr>
        <w:footnoteReference w:id="3"/>
      </w:r>
      <w:r w:rsidRPr="002F53D1">
        <w:rPr>
          <w:rFonts w:ascii="Times New Roman" w:hAnsi="Times New Roman"/>
          <w:sz w:val="25"/>
          <w:szCs w:val="25"/>
        </w:rPr>
        <w:t>.</w:t>
      </w:r>
    </w:p>
    <w:p w14:paraId="0A894A4D" w14:textId="77777777" w:rsidR="002F53D1" w:rsidRPr="002F53D1" w:rsidRDefault="002F53D1" w:rsidP="00A576BF">
      <w:pPr>
        <w:ind w:right="-2"/>
        <w:jc w:val="both"/>
        <w:rPr>
          <w:rFonts w:ascii="Times New Roman" w:hAnsi="Times New Roman"/>
          <w:sz w:val="25"/>
          <w:szCs w:val="25"/>
        </w:rPr>
      </w:pPr>
    </w:p>
    <w:p w14:paraId="4FF41123" w14:textId="77777777" w:rsidR="002F53D1" w:rsidRDefault="00B12FEB" w:rsidP="002F53D1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b/>
          <w:bCs/>
          <w:sz w:val="25"/>
          <w:szCs w:val="25"/>
        </w:rPr>
        <w:t>2.</w:t>
      </w:r>
      <w:r w:rsidRPr="002F53D1">
        <w:rPr>
          <w:rFonts w:ascii="Times New Roman" w:hAnsi="Times New Roman"/>
          <w:b/>
          <w:bCs/>
          <w:sz w:val="25"/>
          <w:szCs w:val="25"/>
        </w:rPr>
        <w:tab/>
      </w:r>
      <w:r w:rsidR="009007B2" w:rsidRPr="002F53D1">
        <w:rPr>
          <w:rFonts w:ascii="Times New Roman" w:hAnsi="Times New Roman"/>
          <w:b/>
          <w:bCs/>
          <w:sz w:val="25"/>
          <w:szCs w:val="25"/>
        </w:rPr>
        <w:t xml:space="preserve">Megbízott </w:t>
      </w:r>
      <w:r w:rsidR="001D57D8" w:rsidRPr="002F53D1">
        <w:rPr>
          <w:rFonts w:ascii="Times New Roman" w:hAnsi="Times New Roman"/>
          <w:b/>
          <w:bCs/>
          <w:sz w:val="25"/>
          <w:szCs w:val="25"/>
        </w:rPr>
        <w:t xml:space="preserve">jogai és </w:t>
      </w:r>
      <w:r w:rsidRPr="002F53D1">
        <w:rPr>
          <w:rFonts w:ascii="Times New Roman" w:hAnsi="Times New Roman"/>
          <w:b/>
          <w:bCs/>
          <w:sz w:val="25"/>
          <w:szCs w:val="25"/>
        </w:rPr>
        <w:t>kötelezettségei</w:t>
      </w:r>
      <w:r w:rsidR="0027512F" w:rsidRPr="002F53D1">
        <w:rPr>
          <w:rFonts w:ascii="Times New Roman" w:hAnsi="Times New Roman"/>
          <w:b/>
          <w:bCs/>
          <w:sz w:val="25"/>
          <w:szCs w:val="25"/>
        </w:rPr>
        <w:t>, felelőssége, nyilatkozatai</w:t>
      </w:r>
    </w:p>
    <w:p w14:paraId="61424926" w14:textId="77777777" w:rsidR="002F53D1" w:rsidRPr="002F53D1" w:rsidRDefault="002F53D1" w:rsidP="002F53D1">
      <w:pPr>
        <w:jc w:val="both"/>
      </w:pPr>
    </w:p>
    <w:p w14:paraId="46FD240D" w14:textId="77777777" w:rsidR="009007B2" w:rsidRPr="001A5884" w:rsidRDefault="009007B2" w:rsidP="002F53D1">
      <w:pPr>
        <w:jc w:val="both"/>
        <w:rPr>
          <w:rFonts w:ascii="Times New Roman" w:hAnsi="Times New Roman"/>
          <w:sz w:val="25"/>
          <w:szCs w:val="25"/>
        </w:rPr>
      </w:pPr>
      <w:r w:rsidRPr="001A5884">
        <w:rPr>
          <w:rFonts w:ascii="Times New Roman" w:hAnsi="Times New Roman"/>
          <w:sz w:val="25"/>
          <w:szCs w:val="25"/>
        </w:rPr>
        <w:t>2.1.</w:t>
      </w:r>
    </w:p>
    <w:p w14:paraId="785CDA1D" w14:textId="77777777" w:rsidR="009007B2" w:rsidRPr="002F53D1" w:rsidRDefault="0027512F" w:rsidP="002F53D1">
      <w:pPr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Megbízott vállalja</w:t>
      </w:r>
      <w:r w:rsidR="001D57D8" w:rsidRPr="002F53D1">
        <w:rPr>
          <w:rFonts w:ascii="Times New Roman" w:hAnsi="Times New Roman"/>
          <w:sz w:val="25"/>
          <w:szCs w:val="25"/>
        </w:rPr>
        <w:t xml:space="preserve"> a befejezett megbízásnak az MNKS és az ISQM 1. témaszámú standard rendelkezései szerinti ellenőrzését, melynek során az irányadó standardkövetelményeknek megfelelően, </w:t>
      </w:r>
      <w:r w:rsidRPr="002F53D1">
        <w:rPr>
          <w:rFonts w:ascii="Times New Roman" w:hAnsi="Times New Roman"/>
          <w:sz w:val="25"/>
          <w:szCs w:val="25"/>
        </w:rPr>
        <w:t xml:space="preserve">a tőle elvárható szakértelemmel </w:t>
      </w:r>
      <w:r w:rsidR="001D57D8" w:rsidRPr="002F53D1">
        <w:rPr>
          <w:rFonts w:ascii="Times New Roman" w:hAnsi="Times New Roman"/>
          <w:sz w:val="25"/>
          <w:szCs w:val="25"/>
        </w:rPr>
        <w:t>és gondossággal köteles eljárni.</w:t>
      </w:r>
    </w:p>
    <w:p w14:paraId="1D28911C" w14:textId="77777777" w:rsidR="001D57D8" w:rsidRPr="002F53D1" w:rsidRDefault="001D57D8" w:rsidP="0027512F">
      <w:pPr>
        <w:keepNext/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2.2.</w:t>
      </w:r>
    </w:p>
    <w:p w14:paraId="38539B57" w14:textId="77777777" w:rsidR="00B964C4" w:rsidRPr="002F53D1" w:rsidRDefault="00B964C4" w:rsidP="00B964C4">
      <w:pPr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Megbízott/</w:t>
      </w:r>
      <w:r w:rsidR="00F442AE">
        <w:rPr>
          <w:rFonts w:ascii="Times New Roman" w:hAnsi="Times New Roman"/>
          <w:sz w:val="25"/>
          <w:szCs w:val="25"/>
        </w:rPr>
        <w:t>M</w:t>
      </w:r>
      <w:r w:rsidRPr="002F53D1">
        <w:rPr>
          <w:rFonts w:ascii="Times New Roman" w:hAnsi="Times New Roman"/>
          <w:sz w:val="25"/>
          <w:szCs w:val="25"/>
        </w:rPr>
        <w:t>egbízott 1. pont szerinti közreműködője</w:t>
      </w:r>
      <w:r w:rsidR="002F53D1">
        <w:rPr>
          <w:rStyle w:val="Lbjegyzet-hivatkozs"/>
          <w:rFonts w:ascii="Times New Roman" w:hAnsi="Times New Roman"/>
          <w:sz w:val="25"/>
          <w:szCs w:val="25"/>
        </w:rPr>
        <w:footnoteReference w:id="4"/>
      </w:r>
      <w:r w:rsidRPr="002F53D1">
        <w:rPr>
          <w:rFonts w:ascii="Times New Roman" w:hAnsi="Times New Roman"/>
          <w:sz w:val="25"/>
          <w:szCs w:val="25"/>
        </w:rPr>
        <w:t xml:space="preserve"> a Magyar Könyvvizsgálói Kamara által nyilvántartott kamarai tag könyvvizsgáló, aki kijelenti, hogy </w:t>
      </w:r>
    </w:p>
    <w:p w14:paraId="7A7B2CF9" w14:textId="77777777" w:rsidR="00B964C4" w:rsidRPr="002F53D1" w:rsidRDefault="00B964C4" w:rsidP="00B964C4">
      <w:pPr>
        <w:numPr>
          <w:ilvl w:val="0"/>
          <w:numId w:val="8"/>
        </w:numPr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megfelel a könyvvizsgáló szolgáltató MIR szabályzatában rögzített – a befejezett megbízások utólagos ellenőrzését végző személlyel szemben támasztott – etikai és szakmai kritériumoknak;</w:t>
      </w:r>
    </w:p>
    <w:p w14:paraId="62793A86" w14:textId="77777777" w:rsidR="00B964C4" w:rsidRPr="002F53D1" w:rsidRDefault="00B964C4" w:rsidP="00B964C4">
      <w:pPr>
        <w:numPr>
          <w:ilvl w:val="0"/>
          <w:numId w:val="8"/>
        </w:numPr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rendelkezik a befejezett megbízás utólagos áttekintésének hatékony elvégzéséhez szükséges szakértelemmel és képességekkel, beleértve az elegendő időt is;</w:t>
      </w:r>
    </w:p>
    <w:p w14:paraId="5FC72070" w14:textId="77777777" w:rsidR="00B964C4" w:rsidRPr="002F53D1" w:rsidRDefault="00B964C4" w:rsidP="00B964C4">
      <w:pPr>
        <w:numPr>
          <w:ilvl w:val="0"/>
          <w:numId w:val="8"/>
        </w:numPr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rendelkezik az ellenőrzés tárgyát képező befejezett megbízás végrehajtásához külön jogszabályban előírt könyvvizsgálói minősítéssel</w:t>
      </w:r>
      <w:r w:rsidR="002F53D1">
        <w:rPr>
          <w:rFonts w:ascii="Times New Roman" w:hAnsi="Times New Roman"/>
          <w:sz w:val="25"/>
          <w:szCs w:val="25"/>
        </w:rPr>
        <w:t>;</w:t>
      </w:r>
      <w:r w:rsidR="002F53D1">
        <w:rPr>
          <w:rStyle w:val="Lbjegyzet-hivatkozs"/>
          <w:rFonts w:ascii="Times New Roman" w:hAnsi="Times New Roman"/>
          <w:sz w:val="25"/>
          <w:szCs w:val="25"/>
        </w:rPr>
        <w:footnoteReference w:id="5"/>
      </w:r>
    </w:p>
    <w:p w14:paraId="753448E4" w14:textId="77777777" w:rsidR="00B964C4" w:rsidRPr="002F53D1" w:rsidRDefault="00B964C4" w:rsidP="0027512F">
      <w:pPr>
        <w:keepNext/>
        <w:numPr>
          <w:ilvl w:val="0"/>
          <w:numId w:val="8"/>
        </w:numPr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megfelel a vonatkozó nemzeti standardokban előírt követelményeknek</w:t>
      </w:r>
      <w:r w:rsidR="004E1307">
        <w:rPr>
          <w:rFonts w:ascii="Times New Roman" w:hAnsi="Times New Roman"/>
          <w:sz w:val="25"/>
          <w:szCs w:val="25"/>
        </w:rPr>
        <w:t xml:space="preserve">, </w:t>
      </w:r>
      <w:r w:rsidRPr="002F53D1">
        <w:rPr>
          <w:rFonts w:ascii="Times New Roman" w:hAnsi="Times New Roman"/>
          <w:sz w:val="25"/>
          <w:szCs w:val="25"/>
        </w:rPr>
        <w:t xml:space="preserve">így többek között az objektivitásnak és a függetlenségnek. </w:t>
      </w:r>
    </w:p>
    <w:p w14:paraId="71DD5BB8" w14:textId="77777777" w:rsidR="00B964C4" w:rsidRDefault="00B964C4" w:rsidP="00B964C4">
      <w:pPr>
        <w:keepNext/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</w:p>
    <w:p w14:paraId="54149CA6" w14:textId="77777777" w:rsidR="006E5E79" w:rsidRDefault="006E5E79" w:rsidP="00B964C4">
      <w:pPr>
        <w:keepNext/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Megbízó a megbízás teljesítése során független szakemberként jár el, Megbízót a befejezett megbízás ellenőrzése kapcsán utasítási jog nem illeti meg.</w:t>
      </w:r>
    </w:p>
    <w:p w14:paraId="35CA816B" w14:textId="77777777" w:rsidR="006E5E79" w:rsidRPr="002F53D1" w:rsidRDefault="006E5E79" w:rsidP="00B964C4">
      <w:pPr>
        <w:keepNext/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</w:p>
    <w:p w14:paraId="34D3BC0A" w14:textId="77777777" w:rsidR="00B964C4" w:rsidRPr="002F53D1" w:rsidRDefault="00B964C4" w:rsidP="00B964C4">
      <w:pPr>
        <w:keepNext/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2.3.</w:t>
      </w:r>
    </w:p>
    <w:p w14:paraId="39E1A120" w14:textId="77777777" w:rsidR="001D57D8" w:rsidRPr="002F53D1" w:rsidRDefault="001D57D8" w:rsidP="00B964C4">
      <w:pPr>
        <w:keepNext/>
        <w:autoSpaceDE w:val="0"/>
        <w:ind w:right="-2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A jelen megbízás tárgyát képező ellenőrzés fő célja az ellenőrzésre kiválasztott </w:t>
      </w:r>
      <w:r w:rsidR="002F53D1">
        <w:rPr>
          <w:rFonts w:ascii="Times New Roman" w:hAnsi="Times New Roman"/>
          <w:sz w:val="25"/>
          <w:szCs w:val="25"/>
        </w:rPr>
        <w:t xml:space="preserve">befejezett </w:t>
      </w:r>
      <w:r w:rsidRPr="002F53D1">
        <w:rPr>
          <w:rFonts w:ascii="Times New Roman" w:hAnsi="Times New Roman"/>
          <w:sz w:val="25"/>
          <w:szCs w:val="25"/>
        </w:rPr>
        <w:t>megbízás könyvvizsgálatának elvégzéséért személyében felelős könyvvizsgáló munkájának a visszamérése a könyvvizsgáló szolgáltató MIR szabályzat</w:t>
      </w:r>
      <w:r w:rsidR="00F442AE">
        <w:rPr>
          <w:rFonts w:ascii="Times New Roman" w:hAnsi="Times New Roman"/>
          <w:sz w:val="25"/>
          <w:szCs w:val="25"/>
        </w:rPr>
        <w:t>a</w:t>
      </w:r>
      <w:r w:rsidRPr="002F53D1">
        <w:rPr>
          <w:rFonts w:ascii="Times New Roman" w:hAnsi="Times New Roman"/>
          <w:sz w:val="25"/>
          <w:szCs w:val="25"/>
        </w:rPr>
        <w:t xml:space="preserve"> szerint elvárt követelményekhez és </w:t>
      </w:r>
      <w:r w:rsidR="00394925">
        <w:rPr>
          <w:rFonts w:ascii="Times New Roman" w:hAnsi="Times New Roman"/>
          <w:sz w:val="25"/>
          <w:szCs w:val="25"/>
        </w:rPr>
        <w:t xml:space="preserve">az ellenőrzés eredményén </w:t>
      </w:r>
      <w:r w:rsidRPr="002F53D1">
        <w:rPr>
          <w:rFonts w:ascii="Times New Roman" w:hAnsi="Times New Roman"/>
          <w:sz w:val="25"/>
          <w:szCs w:val="25"/>
        </w:rPr>
        <w:t xml:space="preserve">keresztül a könyvvizsgáló munkája minőségének a </w:t>
      </w:r>
      <w:r w:rsidR="00F442AE">
        <w:rPr>
          <w:rFonts w:ascii="Times New Roman" w:hAnsi="Times New Roman"/>
          <w:sz w:val="25"/>
          <w:szCs w:val="25"/>
        </w:rPr>
        <w:t xml:space="preserve">Megbízó általi </w:t>
      </w:r>
      <w:r w:rsidRPr="002F53D1">
        <w:rPr>
          <w:rFonts w:ascii="Times New Roman" w:hAnsi="Times New Roman"/>
          <w:sz w:val="25"/>
          <w:szCs w:val="25"/>
        </w:rPr>
        <w:t>megítélése, értékelése.</w:t>
      </w:r>
    </w:p>
    <w:p w14:paraId="1FEF2C22" w14:textId="77777777" w:rsidR="001D57D8" w:rsidRPr="002F53D1" w:rsidRDefault="001D57D8" w:rsidP="001D57D8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357CD038" w14:textId="0FD1C56F" w:rsidR="001D57D8" w:rsidRPr="002F53D1" w:rsidRDefault="001D57D8" w:rsidP="001D57D8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Megbízott előzőek érdekében jogosult és egyben köteles megismeri a </w:t>
      </w:r>
      <w:r w:rsidR="004E1307">
        <w:rPr>
          <w:rFonts w:ascii="Times New Roman" w:hAnsi="Times New Roman"/>
          <w:sz w:val="25"/>
          <w:szCs w:val="25"/>
        </w:rPr>
        <w:t xml:space="preserve">Megbízó </w:t>
      </w:r>
      <w:r w:rsidRPr="002F53D1">
        <w:rPr>
          <w:rFonts w:ascii="Times New Roman" w:hAnsi="Times New Roman"/>
          <w:sz w:val="25"/>
          <w:szCs w:val="25"/>
        </w:rPr>
        <w:t>belső MIR szabályzatában (és/vagy egyéb belső szabály</w:t>
      </w:r>
      <w:r w:rsidR="0065115B">
        <w:rPr>
          <w:rFonts w:ascii="Times New Roman" w:hAnsi="Times New Roman"/>
          <w:sz w:val="25"/>
          <w:szCs w:val="25"/>
        </w:rPr>
        <w:t>zataiban</w:t>
      </w:r>
      <w:r w:rsidRPr="002F53D1">
        <w:rPr>
          <w:rFonts w:ascii="Times New Roman" w:hAnsi="Times New Roman"/>
          <w:sz w:val="25"/>
          <w:szCs w:val="25"/>
        </w:rPr>
        <w:t xml:space="preserve">) lefektetett szabályrendszert, amelyet </w:t>
      </w:r>
      <w:r w:rsidR="004E1307">
        <w:rPr>
          <w:rFonts w:ascii="Times New Roman" w:hAnsi="Times New Roman"/>
          <w:sz w:val="25"/>
          <w:szCs w:val="25"/>
        </w:rPr>
        <w:t>a könyvvizsgálat</w:t>
      </w:r>
      <w:r w:rsidRPr="002F53D1">
        <w:rPr>
          <w:rFonts w:ascii="Times New Roman" w:hAnsi="Times New Roman"/>
          <w:sz w:val="25"/>
          <w:szCs w:val="25"/>
        </w:rPr>
        <w:t xml:space="preserve"> során követni kell minden megbízás esetében. Ez a belső szabályrendszer képezi Megbízott számára a viszonyítási alapot, amivel összeveti a</w:t>
      </w:r>
      <w:r w:rsidR="002F53D1">
        <w:rPr>
          <w:rFonts w:ascii="Times New Roman" w:hAnsi="Times New Roman"/>
          <w:sz w:val="25"/>
          <w:szCs w:val="25"/>
        </w:rPr>
        <w:t xml:space="preserve"> befejezett </w:t>
      </w:r>
      <w:r w:rsidRPr="002F53D1">
        <w:rPr>
          <w:rFonts w:ascii="Times New Roman" w:hAnsi="Times New Roman"/>
          <w:sz w:val="25"/>
          <w:szCs w:val="25"/>
        </w:rPr>
        <w:t>megbízás dokumentációjában talált munkát, és ami alapján az elvégzett munkával kapcsolatban megállapításokat tesz</w:t>
      </w:r>
      <w:r w:rsidRPr="002B562E">
        <w:rPr>
          <w:rFonts w:ascii="Times New Roman" w:hAnsi="Times New Roman"/>
          <w:sz w:val="25"/>
          <w:szCs w:val="25"/>
        </w:rPr>
        <w:t xml:space="preserve">. </w:t>
      </w:r>
      <w:r w:rsidR="001E5832" w:rsidRPr="002B562E">
        <w:rPr>
          <w:rFonts w:ascii="Times New Roman" w:hAnsi="Times New Roman"/>
          <w:sz w:val="25"/>
          <w:szCs w:val="25"/>
        </w:rPr>
        <w:t>A Megbízott a kiválasztott befejezett megbízás vizsgálata során értékeli, hogy a megbízás szintjén releváns MIR követelmények megfelelően érvényesültek-e</w:t>
      </w:r>
      <w:r w:rsidRPr="002F53D1">
        <w:rPr>
          <w:rFonts w:ascii="Times New Roman" w:hAnsi="Times New Roman"/>
          <w:sz w:val="25"/>
          <w:szCs w:val="25"/>
        </w:rPr>
        <w:t xml:space="preserve"> </w:t>
      </w:r>
    </w:p>
    <w:p w14:paraId="104CD335" w14:textId="77777777" w:rsidR="001D57D8" w:rsidRPr="002F53D1" w:rsidRDefault="001D57D8" w:rsidP="0027512F">
      <w:pPr>
        <w:keepNext/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6E4F4A14" w14:textId="77777777" w:rsidR="001D57D8" w:rsidRPr="002F53D1" w:rsidRDefault="001D57D8" w:rsidP="0027512F">
      <w:pPr>
        <w:keepNext/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Megbízott jogosult továbbá betekinteni az ellenőrzésre kiválasztott befejezett megbízás teljes könyvvizsgálati dokumentációjába, továbbá Megbízótól</w:t>
      </w:r>
      <w:r w:rsidR="000A198A">
        <w:rPr>
          <w:rFonts w:ascii="Times New Roman" w:hAnsi="Times New Roman"/>
          <w:sz w:val="25"/>
          <w:szCs w:val="25"/>
        </w:rPr>
        <w:t xml:space="preserve"> és a vele jogviszonyban álló, az ellenőrzésre kiválasztott megbízásért felelős </w:t>
      </w:r>
      <w:r w:rsidR="000A198A" w:rsidRPr="002B562E">
        <w:rPr>
          <w:rFonts w:ascii="Times New Roman" w:hAnsi="Times New Roman"/>
          <w:i/>
          <w:iCs/>
          <w:sz w:val="25"/>
          <w:szCs w:val="25"/>
        </w:rPr>
        <w:t xml:space="preserve">könyvvizsgáló </w:t>
      </w:r>
      <w:r w:rsidR="000A198A" w:rsidRPr="002B562E">
        <w:rPr>
          <w:rFonts w:ascii="Times New Roman" w:hAnsi="Times New Roman"/>
          <w:i/>
          <w:iCs/>
          <w:sz w:val="25"/>
          <w:szCs w:val="25"/>
        </w:rPr>
        <w:lastRenderedPageBreak/>
        <w:t>partnertől /</w:t>
      </w:r>
      <w:r w:rsidR="000A198A">
        <w:rPr>
          <w:rFonts w:ascii="Times New Roman" w:hAnsi="Times New Roman"/>
          <w:i/>
          <w:iCs/>
          <w:sz w:val="25"/>
          <w:szCs w:val="25"/>
        </w:rPr>
        <w:t xml:space="preserve"> könyvvizsgálótól</w:t>
      </w:r>
      <w:r w:rsidRPr="002F53D1">
        <w:rPr>
          <w:rFonts w:ascii="Times New Roman" w:hAnsi="Times New Roman"/>
          <w:sz w:val="25"/>
          <w:szCs w:val="25"/>
        </w:rPr>
        <w:t xml:space="preserve"> szóban és írásban információt</w:t>
      </w:r>
      <w:r w:rsidR="001A5884">
        <w:rPr>
          <w:rFonts w:ascii="Times New Roman" w:hAnsi="Times New Roman"/>
          <w:sz w:val="25"/>
          <w:szCs w:val="25"/>
        </w:rPr>
        <w:t>, felvilágosítást</w:t>
      </w:r>
      <w:r w:rsidRPr="002F53D1">
        <w:rPr>
          <w:rFonts w:ascii="Times New Roman" w:hAnsi="Times New Roman"/>
          <w:sz w:val="25"/>
          <w:szCs w:val="25"/>
        </w:rPr>
        <w:t xml:space="preserve"> kérni.</w:t>
      </w:r>
    </w:p>
    <w:p w14:paraId="72D9D973" w14:textId="77777777" w:rsidR="001D57D8" w:rsidRPr="002F53D1" w:rsidRDefault="001D57D8" w:rsidP="0027512F">
      <w:pPr>
        <w:keepNext/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A77F81B" w14:textId="77777777" w:rsidR="001D57D8" w:rsidRPr="002F53D1" w:rsidRDefault="001D57D8" w:rsidP="0027512F">
      <w:pPr>
        <w:keepNext/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2.</w:t>
      </w:r>
      <w:r w:rsidR="00B964C4" w:rsidRPr="002F53D1">
        <w:rPr>
          <w:rFonts w:ascii="Times New Roman" w:hAnsi="Times New Roman"/>
          <w:sz w:val="25"/>
          <w:szCs w:val="25"/>
        </w:rPr>
        <w:t>4</w:t>
      </w:r>
      <w:r w:rsidRPr="002F53D1">
        <w:rPr>
          <w:rFonts w:ascii="Times New Roman" w:hAnsi="Times New Roman"/>
          <w:sz w:val="25"/>
          <w:szCs w:val="25"/>
        </w:rPr>
        <w:t>.</w:t>
      </w:r>
    </w:p>
    <w:p w14:paraId="5775E9DE" w14:textId="77777777" w:rsidR="00576166" w:rsidRDefault="00711973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A jelen megbízás tárgyát képező ellenőrzés lefolytatása a hatályos kamarai minőségellenőrzési kérdőív felhasználásával/a könyvvizsgáló szolgáltató belső MIR szabályzatában rögzített – a könyvvizsgálati munka minden szakaszára és azokon belül a jelentős követelményekre kiterjedő – ellenőrzési kérdéssor/ellenőrző lista felhasználásával történik</w:t>
      </w:r>
      <w:r w:rsidR="002F53D1">
        <w:rPr>
          <w:rStyle w:val="Lbjegyzet-hivatkozs"/>
          <w:rFonts w:ascii="Times New Roman" w:hAnsi="Times New Roman"/>
          <w:sz w:val="25"/>
          <w:szCs w:val="25"/>
        </w:rPr>
        <w:footnoteReference w:id="6"/>
      </w:r>
      <w:r w:rsidRPr="002F53D1">
        <w:rPr>
          <w:rFonts w:ascii="Times New Roman" w:hAnsi="Times New Roman"/>
          <w:sz w:val="25"/>
          <w:szCs w:val="25"/>
        </w:rPr>
        <w:t>.</w:t>
      </w:r>
    </w:p>
    <w:p w14:paraId="6199BD1E" w14:textId="77777777" w:rsidR="00394925" w:rsidRDefault="00394925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61F90F13" w14:textId="77777777" w:rsidR="002F53D1" w:rsidRPr="002F53D1" w:rsidRDefault="002F53D1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</w:t>
      </w:r>
    </w:p>
    <w:p w14:paraId="2AC42A50" w14:textId="77777777" w:rsidR="00F40903" w:rsidRPr="002F53D1" w:rsidRDefault="00711973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Megbízott köteles </w:t>
      </w:r>
      <w:r w:rsidR="00F40903" w:rsidRPr="002F53D1">
        <w:rPr>
          <w:rFonts w:ascii="Times New Roman" w:hAnsi="Times New Roman"/>
          <w:sz w:val="25"/>
          <w:szCs w:val="25"/>
        </w:rPr>
        <w:t xml:space="preserve">a </w:t>
      </w:r>
      <w:r w:rsidR="0065115B">
        <w:rPr>
          <w:rFonts w:ascii="Times New Roman" w:hAnsi="Times New Roman"/>
          <w:sz w:val="25"/>
          <w:szCs w:val="25"/>
        </w:rPr>
        <w:t>társ</w:t>
      </w:r>
      <w:r w:rsidR="00F40903" w:rsidRPr="002F53D1">
        <w:rPr>
          <w:rFonts w:ascii="Times New Roman" w:hAnsi="Times New Roman"/>
          <w:sz w:val="25"/>
          <w:szCs w:val="25"/>
        </w:rPr>
        <w:t>ellenőri megállapításokat és javaslatokat tartalmazó írásbeli jelentést (dokumentumot) ………………………</w:t>
      </w:r>
      <w:proofErr w:type="gramStart"/>
      <w:r w:rsidR="00F40903" w:rsidRPr="002F53D1">
        <w:rPr>
          <w:rFonts w:ascii="Times New Roman" w:hAnsi="Times New Roman"/>
          <w:sz w:val="25"/>
          <w:szCs w:val="25"/>
        </w:rPr>
        <w:t>…….</w:t>
      </w:r>
      <w:proofErr w:type="gramEnd"/>
      <w:r w:rsidR="00F40903" w:rsidRPr="002F53D1">
        <w:rPr>
          <w:rFonts w:ascii="Times New Roman" w:hAnsi="Times New Roman"/>
          <w:sz w:val="25"/>
          <w:szCs w:val="25"/>
        </w:rPr>
        <w:t>.napjáig Megbízó részére átadni.</w:t>
      </w:r>
    </w:p>
    <w:p w14:paraId="429813CE" w14:textId="77777777" w:rsidR="00F40903" w:rsidRPr="002F53D1" w:rsidRDefault="00F40903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5F3CB062" w14:textId="77777777" w:rsidR="00F40903" w:rsidRPr="002F53D1" w:rsidRDefault="00F40903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2.</w:t>
      </w:r>
      <w:r w:rsidR="002F53D1">
        <w:rPr>
          <w:rFonts w:ascii="Times New Roman" w:hAnsi="Times New Roman"/>
          <w:sz w:val="25"/>
          <w:szCs w:val="25"/>
        </w:rPr>
        <w:t>6</w:t>
      </w:r>
      <w:r w:rsidRPr="002F53D1">
        <w:rPr>
          <w:rFonts w:ascii="Times New Roman" w:hAnsi="Times New Roman"/>
          <w:sz w:val="25"/>
          <w:szCs w:val="25"/>
        </w:rPr>
        <w:t>.</w:t>
      </w:r>
    </w:p>
    <w:p w14:paraId="364784AE" w14:textId="77777777" w:rsidR="00AA3D18" w:rsidRPr="002F53D1" w:rsidRDefault="00AA3D18" w:rsidP="00F4090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A </w:t>
      </w:r>
      <w:r w:rsidR="0065115B">
        <w:rPr>
          <w:rFonts w:ascii="Times New Roman" w:hAnsi="Times New Roman"/>
          <w:sz w:val="25"/>
          <w:szCs w:val="25"/>
        </w:rPr>
        <w:t>társ</w:t>
      </w:r>
      <w:r w:rsidRPr="002F53D1">
        <w:rPr>
          <w:rFonts w:ascii="Times New Roman" w:hAnsi="Times New Roman"/>
          <w:sz w:val="25"/>
          <w:szCs w:val="25"/>
        </w:rPr>
        <w:t xml:space="preserve">ellenőri megállapítások abban segítik a könyvvizsgáló szolgáltatót, hogy a Megbízott által feltárt hiányosságokat, vagy nem megfelelő minőségben elvégzett munkát a jövőbeni megbízások tekintetében megelőzze és kiküszöbölje, a jövőbeni munkájának a minőségét ilyen módon javítsa. </w:t>
      </w:r>
    </w:p>
    <w:p w14:paraId="70B9E252" w14:textId="77777777" w:rsidR="00AA3D18" w:rsidRPr="002F53D1" w:rsidRDefault="00AA3D18" w:rsidP="00F4090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62C5F33" w14:textId="77777777" w:rsidR="00F40903" w:rsidRPr="002F53D1" w:rsidRDefault="00AA3D18" w:rsidP="00F4090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A Magyar Könyvvizsgálói Kamaráról, a könyvvizsgálói tevékenységről, valamint a könyvvizsgálói közfelügyeletről szóló 2007. évi LXXV. törvény (továbbiakban: Kkt.) alapján a</w:t>
      </w:r>
      <w:r w:rsidR="00F40903" w:rsidRPr="002F53D1">
        <w:rPr>
          <w:rFonts w:ascii="Times New Roman" w:hAnsi="Times New Roman"/>
          <w:sz w:val="25"/>
          <w:szCs w:val="25"/>
        </w:rPr>
        <w:t xml:space="preserve"> </w:t>
      </w:r>
      <w:r w:rsidR="0065115B">
        <w:rPr>
          <w:rFonts w:ascii="Times New Roman" w:hAnsi="Times New Roman"/>
          <w:sz w:val="25"/>
          <w:szCs w:val="25"/>
        </w:rPr>
        <w:t>társ</w:t>
      </w:r>
      <w:r w:rsidR="00F40903" w:rsidRPr="002F53D1">
        <w:rPr>
          <w:rFonts w:ascii="Times New Roman" w:hAnsi="Times New Roman"/>
          <w:sz w:val="25"/>
          <w:szCs w:val="25"/>
        </w:rPr>
        <w:t>ellenőrzésre kiválasztott befejezett megbízás</w:t>
      </w:r>
      <w:r w:rsidRPr="002F53D1">
        <w:rPr>
          <w:rFonts w:ascii="Times New Roman" w:hAnsi="Times New Roman"/>
          <w:sz w:val="25"/>
          <w:szCs w:val="25"/>
        </w:rPr>
        <w:t xml:space="preserve"> kapcsán </w:t>
      </w:r>
      <w:r w:rsidR="004E1307" w:rsidRPr="002F53D1">
        <w:rPr>
          <w:rFonts w:ascii="Times New Roman" w:hAnsi="Times New Roman"/>
          <w:sz w:val="25"/>
          <w:szCs w:val="25"/>
        </w:rPr>
        <w:t xml:space="preserve">a jogszabályi kötelezettségen alapuló könyvvizsgálói tevékenység megfelelő ellátásáért </w:t>
      </w:r>
      <w:r w:rsidRPr="002F53D1">
        <w:rPr>
          <w:rFonts w:ascii="Times New Roman" w:hAnsi="Times New Roman"/>
          <w:sz w:val="25"/>
          <w:szCs w:val="25"/>
        </w:rPr>
        <w:t xml:space="preserve">Megbízót, illetve a </w:t>
      </w:r>
      <w:r w:rsidR="00F40903" w:rsidRPr="002F53D1">
        <w:rPr>
          <w:rFonts w:ascii="Times New Roman" w:hAnsi="Times New Roman"/>
          <w:sz w:val="25"/>
          <w:szCs w:val="25"/>
        </w:rPr>
        <w:t>jelentést aláíró (a megbízásért felelős) könyvvizsgáló</w:t>
      </w:r>
      <w:r w:rsidRPr="002F53D1">
        <w:rPr>
          <w:rFonts w:ascii="Times New Roman" w:hAnsi="Times New Roman"/>
          <w:sz w:val="25"/>
          <w:szCs w:val="25"/>
        </w:rPr>
        <w:t xml:space="preserve">t terheli a szakmai felelősség; a </w:t>
      </w:r>
      <w:r w:rsidR="0065115B">
        <w:rPr>
          <w:rFonts w:ascii="Times New Roman" w:hAnsi="Times New Roman"/>
          <w:sz w:val="25"/>
          <w:szCs w:val="25"/>
        </w:rPr>
        <w:t>társ</w:t>
      </w:r>
      <w:r w:rsidRPr="002F53D1">
        <w:rPr>
          <w:rFonts w:ascii="Times New Roman" w:hAnsi="Times New Roman"/>
          <w:sz w:val="25"/>
          <w:szCs w:val="25"/>
        </w:rPr>
        <w:t>ellenőrzést követő kamarai/közfelügyeleti minőségellenőrzés eredményéért Megbízott nem tartozik felelősséggel.</w:t>
      </w:r>
    </w:p>
    <w:p w14:paraId="0F4CE14D" w14:textId="77777777" w:rsidR="00711973" w:rsidRPr="002F53D1" w:rsidRDefault="00711973" w:rsidP="00AA3D18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136BFC2D" w14:textId="77777777" w:rsidR="00711973" w:rsidRPr="002F53D1" w:rsidRDefault="00AA3D18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2.</w:t>
      </w:r>
      <w:r w:rsidR="00576166">
        <w:rPr>
          <w:rFonts w:ascii="Times New Roman" w:hAnsi="Times New Roman"/>
          <w:sz w:val="25"/>
          <w:szCs w:val="25"/>
        </w:rPr>
        <w:t>7</w:t>
      </w:r>
      <w:r w:rsidRPr="002F53D1">
        <w:rPr>
          <w:rFonts w:ascii="Times New Roman" w:hAnsi="Times New Roman"/>
          <w:sz w:val="25"/>
          <w:szCs w:val="25"/>
        </w:rPr>
        <w:t>.</w:t>
      </w:r>
    </w:p>
    <w:p w14:paraId="30B5FC7A" w14:textId="77777777" w:rsidR="00AA3D18" w:rsidRPr="002F53D1" w:rsidRDefault="00AA3D18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Megbízottat</w:t>
      </w:r>
      <w:r w:rsidR="00795BA4" w:rsidRPr="002F53D1">
        <w:rPr>
          <w:rFonts w:ascii="Times New Roman" w:hAnsi="Times New Roman"/>
          <w:sz w:val="25"/>
          <w:szCs w:val="25"/>
        </w:rPr>
        <w:t xml:space="preserve"> jelen megbízás teljesítése kapcsán Megbízóval azonos könyvvizsgálati titoktartási kötelezettség terheli, a </w:t>
      </w:r>
      <w:proofErr w:type="gramStart"/>
      <w:r w:rsidR="00795BA4" w:rsidRPr="002F53D1">
        <w:rPr>
          <w:rFonts w:ascii="Times New Roman" w:hAnsi="Times New Roman"/>
          <w:sz w:val="25"/>
          <w:szCs w:val="25"/>
        </w:rPr>
        <w:t>Kkt.</w:t>
      </w:r>
      <w:proofErr w:type="gramEnd"/>
      <w:r w:rsidR="00795BA4" w:rsidRPr="002F53D1">
        <w:rPr>
          <w:rFonts w:ascii="Times New Roman" w:hAnsi="Times New Roman"/>
          <w:sz w:val="25"/>
          <w:szCs w:val="25"/>
        </w:rPr>
        <w:t xml:space="preserve"> 66-67. §-</w:t>
      </w:r>
      <w:proofErr w:type="spellStart"/>
      <w:r w:rsidR="00795BA4" w:rsidRPr="002F53D1">
        <w:rPr>
          <w:rFonts w:ascii="Times New Roman" w:hAnsi="Times New Roman"/>
          <w:sz w:val="25"/>
          <w:szCs w:val="25"/>
        </w:rPr>
        <w:t>ának</w:t>
      </w:r>
      <w:proofErr w:type="spellEnd"/>
      <w:r w:rsidR="00795BA4" w:rsidRPr="002F53D1">
        <w:rPr>
          <w:rFonts w:ascii="Times New Roman" w:hAnsi="Times New Roman"/>
          <w:sz w:val="25"/>
          <w:szCs w:val="25"/>
        </w:rPr>
        <w:t>, valamint a kamara etikai szabályzata rendelkezéseinek megfelelően</w:t>
      </w:r>
      <w:r w:rsidR="000A3A86">
        <w:rPr>
          <w:rFonts w:ascii="Times New Roman" w:hAnsi="Times New Roman"/>
          <w:sz w:val="25"/>
          <w:szCs w:val="25"/>
        </w:rPr>
        <w:t>, melyről Megbízott írásbeli titoktartási nyilatkozatot tesz</w:t>
      </w:r>
      <w:r w:rsidR="00795BA4" w:rsidRPr="002F53D1">
        <w:rPr>
          <w:rFonts w:ascii="Times New Roman" w:hAnsi="Times New Roman"/>
          <w:sz w:val="25"/>
          <w:szCs w:val="25"/>
        </w:rPr>
        <w:t>.</w:t>
      </w:r>
    </w:p>
    <w:p w14:paraId="50A39BA7" w14:textId="77777777" w:rsidR="00795BA4" w:rsidRDefault="00795BA4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F972C83" w14:textId="77777777" w:rsidR="00576166" w:rsidRDefault="0057616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2.8.</w:t>
      </w:r>
    </w:p>
    <w:p w14:paraId="55936512" w14:textId="77777777" w:rsidR="00576166" w:rsidRDefault="0057616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Megbízott jogosult a 4. pont szerinti díjazásra.</w:t>
      </w:r>
    </w:p>
    <w:p w14:paraId="12994852" w14:textId="77777777" w:rsidR="00C416B6" w:rsidRDefault="00C416B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1D783108" w14:textId="77777777" w:rsidR="00C416B6" w:rsidRDefault="00C416B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2.9</w:t>
      </w:r>
    </w:p>
    <w:p w14:paraId="26FDBF13" w14:textId="77777777" w:rsidR="00C416B6" w:rsidRDefault="00C416B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A Megbízott a befejezett megbízás tekintetében a </w:t>
      </w:r>
      <w:r w:rsidR="00D86DC3">
        <w:rPr>
          <w:rFonts w:ascii="Times New Roman" w:hAnsi="Times New Roman"/>
          <w:sz w:val="25"/>
          <w:szCs w:val="25"/>
        </w:rPr>
        <w:t xml:space="preserve">Megbízó részéről kiadott független könyvvizsgálói </w:t>
      </w:r>
      <w:r>
        <w:rPr>
          <w:rFonts w:ascii="Times New Roman" w:hAnsi="Times New Roman"/>
          <w:sz w:val="25"/>
          <w:szCs w:val="25"/>
        </w:rPr>
        <w:t>jelentés kiadását követő 3 éven belül kizárólag a Megbíz</w:t>
      </w:r>
      <w:r w:rsidR="0065115B">
        <w:rPr>
          <w:rFonts w:ascii="Times New Roman" w:hAnsi="Times New Roman"/>
          <w:sz w:val="25"/>
          <w:szCs w:val="25"/>
        </w:rPr>
        <w:t>ó</w:t>
      </w:r>
      <w:r>
        <w:rPr>
          <w:rFonts w:ascii="Times New Roman" w:hAnsi="Times New Roman"/>
          <w:sz w:val="25"/>
          <w:szCs w:val="25"/>
        </w:rPr>
        <w:t xml:space="preserve"> előzetes írásos hozzájárulásával vállalhatja el </w:t>
      </w:r>
      <w:r w:rsidR="00D86DC3">
        <w:rPr>
          <w:rFonts w:ascii="Times New Roman" w:hAnsi="Times New Roman"/>
          <w:sz w:val="25"/>
          <w:szCs w:val="25"/>
        </w:rPr>
        <w:t>ugyanazon</w:t>
      </w:r>
      <w:r>
        <w:rPr>
          <w:rFonts w:ascii="Times New Roman" w:hAnsi="Times New Roman"/>
          <w:sz w:val="25"/>
          <w:szCs w:val="25"/>
        </w:rPr>
        <w:t xml:space="preserve"> ügyfélnél a könyvvizsgálói feladatokat. Ezen szabály megsértése esetén a Megbízott kötbér fizetésére kötelezett, melynek mértéke a befejezett megbízás könyvvizsgálati díjának a háromszorosa. </w:t>
      </w:r>
    </w:p>
    <w:p w14:paraId="6F97F419" w14:textId="77777777" w:rsidR="00576166" w:rsidRPr="002F53D1" w:rsidRDefault="00576166" w:rsidP="00711973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337C45C4" w14:textId="77777777" w:rsidR="001D57D8" w:rsidRPr="002F53D1" w:rsidRDefault="00795BA4" w:rsidP="00795BA4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b/>
          <w:bCs/>
          <w:sz w:val="25"/>
          <w:szCs w:val="25"/>
        </w:rPr>
      </w:pPr>
      <w:r w:rsidRPr="002F53D1">
        <w:rPr>
          <w:rFonts w:ascii="Times New Roman" w:hAnsi="Times New Roman"/>
          <w:b/>
          <w:bCs/>
          <w:sz w:val="25"/>
          <w:szCs w:val="25"/>
        </w:rPr>
        <w:t>3.</w:t>
      </w:r>
      <w:r w:rsidRPr="002F53D1">
        <w:rPr>
          <w:rFonts w:ascii="Times New Roman" w:hAnsi="Times New Roman"/>
          <w:b/>
          <w:bCs/>
          <w:sz w:val="25"/>
          <w:szCs w:val="25"/>
        </w:rPr>
        <w:tab/>
        <w:t>Megbízó kötelezettségei</w:t>
      </w:r>
    </w:p>
    <w:p w14:paraId="418D2C39" w14:textId="77777777" w:rsidR="00795BA4" w:rsidRPr="002F53D1" w:rsidRDefault="00795BA4" w:rsidP="00795BA4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b/>
          <w:bCs/>
          <w:sz w:val="25"/>
          <w:szCs w:val="25"/>
        </w:rPr>
      </w:pPr>
    </w:p>
    <w:p w14:paraId="5FE64D23" w14:textId="77777777" w:rsidR="00795BA4" w:rsidRPr="002F53D1" w:rsidRDefault="00795BA4" w:rsidP="00795BA4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3.1.</w:t>
      </w:r>
    </w:p>
    <w:p w14:paraId="212A2E07" w14:textId="77777777" w:rsidR="00795BA4" w:rsidRDefault="00795BA4" w:rsidP="00795BA4">
      <w:pPr>
        <w:tabs>
          <w:tab w:val="left" w:pos="708"/>
        </w:tabs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 xml:space="preserve">Megbízó a megbízás </w:t>
      </w:r>
      <w:r w:rsidR="0051385C">
        <w:rPr>
          <w:rFonts w:ascii="Times New Roman" w:hAnsi="Times New Roman"/>
          <w:sz w:val="25"/>
          <w:szCs w:val="25"/>
        </w:rPr>
        <w:t>teljesít</w:t>
      </w:r>
      <w:r w:rsidR="0051385C" w:rsidRPr="002F53D1">
        <w:rPr>
          <w:rFonts w:ascii="Times New Roman" w:hAnsi="Times New Roman"/>
          <w:sz w:val="25"/>
          <w:szCs w:val="25"/>
        </w:rPr>
        <w:t xml:space="preserve">éséhez </w:t>
      </w:r>
      <w:r w:rsidRPr="002F53D1">
        <w:rPr>
          <w:rFonts w:ascii="Times New Roman" w:hAnsi="Times New Roman"/>
          <w:sz w:val="25"/>
          <w:szCs w:val="25"/>
        </w:rPr>
        <w:t>szükséges valamennyi dokumentumot és irato</w:t>
      </w:r>
      <w:r w:rsidR="00AA0236" w:rsidRPr="002F53D1">
        <w:rPr>
          <w:rFonts w:ascii="Times New Roman" w:hAnsi="Times New Roman"/>
          <w:sz w:val="25"/>
          <w:szCs w:val="25"/>
        </w:rPr>
        <w:t>t</w:t>
      </w:r>
      <w:r w:rsidRPr="002F53D1">
        <w:rPr>
          <w:rFonts w:ascii="Times New Roman" w:hAnsi="Times New Roman"/>
          <w:sz w:val="25"/>
          <w:szCs w:val="25"/>
        </w:rPr>
        <w:t xml:space="preserve"> Megbízott rendelkezésére bocsát</w:t>
      </w:r>
      <w:r w:rsidR="0051385C">
        <w:rPr>
          <w:rFonts w:ascii="Times New Roman" w:hAnsi="Times New Roman"/>
          <w:sz w:val="25"/>
          <w:szCs w:val="25"/>
        </w:rPr>
        <w:t>ja</w:t>
      </w:r>
      <w:r w:rsidRPr="002F53D1">
        <w:rPr>
          <w:rFonts w:ascii="Times New Roman" w:hAnsi="Times New Roman"/>
          <w:sz w:val="25"/>
          <w:szCs w:val="25"/>
        </w:rPr>
        <w:t xml:space="preserve">, </w:t>
      </w:r>
      <w:r w:rsidR="00AA0236" w:rsidRPr="002F53D1">
        <w:rPr>
          <w:rFonts w:ascii="Times New Roman" w:hAnsi="Times New Roman"/>
          <w:sz w:val="25"/>
          <w:szCs w:val="25"/>
        </w:rPr>
        <w:t xml:space="preserve">azokhoz korlátlan hozzáférést biztosít, </w:t>
      </w:r>
      <w:r w:rsidRPr="002F53D1">
        <w:rPr>
          <w:rFonts w:ascii="Times New Roman" w:hAnsi="Times New Roman"/>
          <w:sz w:val="25"/>
          <w:szCs w:val="25"/>
        </w:rPr>
        <w:t xml:space="preserve">a </w:t>
      </w:r>
      <w:r w:rsidR="00AA0236" w:rsidRPr="002F53D1">
        <w:rPr>
          <w:rFonts w:ascii="Times New Roman" w:hAnsi="Times New Roman"/>
          <w:sz w:val="25"/>
          <w:szCs w:val="25"/>
        </w:rPr>
        <w:t xml:space="preserve">releváns </w:t>
      </w:r>
      <w:r w:rsidRPr="002F53D1">
        <w:rPr>
          <w:rFonts w:ascii="Times New Roman" w:hAnsi="Times New Roman"/>
          <w:sz w:val="25"/>
          <w:szCs w:val="25"/>
        </w:rPr>
        <w:t xml:space="preserve">információkat </w:t>
      </w:r>
      <w:r w:rsidR="0051385C">
        <w:rPr>
          <w:rFonts w:ascii="Times New Roman" w:hAnsi="Times New Roman"/>
          <w:sz w:val="25"/>
          <w:szCs w:val="25"/>
        </w:rPr>
        <w:t xml:space="preserve">a </w:t>
      </w:r>
      <w:r w:rsidRPr="002F53D1">
        <w:rPr>
          <w:rFonts w:ascii="Times New Roman" w:hAnsi="Times New Roman"/>
          <w:sz w:val="25"/>
          <w:szCs w:val="25"/>
        </w:rPr>
        <w:t>részére megad</w:t>
      </w:r>
      <w:r w:rsidR="0051385C">
        <w:rPr>
          <w:rFonts w:ascii="Times New Roman" w:hAnsi="Times New Roman"/>
          <w:sz w:val="25"/>
          <w:szCs w:val="25"/>
        </w:rPr>
        <w:t>ja</w:t>
      </w:r>
      <w:r w:rsidRPr="002F53D1">
        <w:rPr>
          <w:rFonts w:ascii="Times New Roman" w:hAnsi="Times New Roman"/>
          <w:sz w:val="25"/>
          <w:szCs w:val="25"/>
        </w:rPr>
        <w:t>, írásban és szóban konzultációs lehetőséget biztosít.</w:t>
      </w:r>
    </w:p>
    <w:p w14:paraId="6A34951D" w14:textId="77777777" w:rsidR="00A713A2" w:rsidRDefault="00A713A2" w:rsidP="00795BA4">
      <w:pPr>
        <w:tabs>
          <w:tab w:val="left" w:pos="708"/>
        </w:tabs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7E4959D1" w14:textId="77777777" w:rsidR="00A713A2" w:rsidRPr="004A7763" w:rsidRDefault="00A713A2" w:rsidP="00795BA4">
      <w:pPr>
        <w:tabs>
          <w:tab w:val="left" w:pos="708"/>
        </w:tabs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A jelen megbízás szerinti társellenőrzés lefolytatása tekintetében Megbízót </w:t>
      </w:r>
      <w:r w:rsidRPr="002B562E">
        <w:rPr>
          <w:rFonts w:ascii="Times New Roman" w:hAnsi="Times New Roman"/>
          <w:i/>
          <w:iCs/>
          <w:sz w:val="25"/>
          <w:szCs w:val="25"/>
        </w:rPr>
        <w:t>XY (név</w:t>
      </w:r>
      <w:r>
        <w:rPr>
          <w:rFonts w:ascii="Times New Roman" w:hAnsi="Times New Roman"/>
          <w:i/>
          <w:iCs/>
          <w:sz w:val="25"/>
          <w:szCs w:val="25"/>
        </w:rPr>
        <w:t>, beosztás</w:t>
      </w:r>
      <w:r w:rsidRPr="002B562E">
        <w:rPr>
          <w:rFonts w:ascii="Times New Roman" w:hAnsi="Times New Roman"/>
          <w:i/>
          <w:iCs/>
          <w:sz w:val="25"/>
          <w:szCs w:val="25"/>
        </w:rPr>
        <w:t>)</w:t>
      </w:r>
      <w:r>
        <w:rPr>
          <w:rFonts w:ascii="Times New Roman" w:hAnsi="Times New Roman"/>
          <w:i/>
          <w:iCs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képviseli, aki a Megbízó részéről </w:t>
      </w:r>
      <w:r w:rsidRPr="002B562E">
        <w:rPr>
          <w:rFonts w:ascii="Times New Roman" w:hAnsi="Times New Roman"/>
          <w:i/>
          <w:iCs/>
          <w:sz w:val="25"/>
          <w:szCs w:val="25"/>
        </w:rPr>
        <w:t>a minőségirányítási rendszer működtetéséért / a figyelemmel kísérési tevékenységek működtetéséért</w:t>
      </w:r>
      <w:r>
        <w:rPr>
          <w:rStyle w:val="Lbjegyzet-hivatkozs"/>
          <w:rFonts w:ascii="Times New Roman" w:hAnsi="Times New Roman"/>
          <w:i/>
          <w:iCs/>
          <w:sz w:val="25"/>
          <w:szCs w:val="25"/>
        </w:rPr>
        <w:footnoteReference w:id="7"/>
      </w:r>
      <w:r>
        <w:rPr>
          <w:rFonts w:ascii="Times New Roman" w:hAnsi="Times New Roman"/>
          <w:sz w:val="25"/>
          <w:szCs w:val="25"/>
        </w:rPr>
        <w:t xml:space="preserve"> felelős kijelölt személy.</w:t>
      </w:r>
      <w:r w:rsidR="004A7763">
        <w:rPr>
          <w:rFonts w:ascii="Times New Roman" w:hAnsi="Times New Roman"/>
          <w:sz w:val="25"/>
          <w:szCs w:val="25"/>
        </w:rPr>
        <w:t xml:space="preserve"> A társellenőrzésre kijelölt megbízásokkal összefüggésben az adott megbízásért felelős </w:t>
      </w:r>
      <w:r w:rsidR="004A7763" w:rsidRPr="002B562E">
        <w:rPr>
          <w:rFonts w:ascii="Times New Roman" w:hAnsi="Times New Roman"/>
          <w:i/>
          <w:iCs/>
          <w:sz w:val="25"/>
          <w:szCs w:val="25"/>
        </w:rPr>
        <w:t>könyvvizsgáló partner / könyvvizsgáló</w:t>
      </w:r>
      <w:r w:rsidR="00A154D3" w:rsidRPr="002B562E">
        <w:rPr>
          <w:rFonts w:ascii="Times New Roman" w:hAnsi="Times New Roman"/>
          <w:i/>
          <w:iCs/>
          <w:sz w:val="25"/>
          <w:szCs w:val="25"/>
          <w:vertAlign w:val="superscript"/>
        </w:rPr>
        <w:t>7</w:t>
      </w:r>
      <w:r w:rsidR="004A7763" w:rsidRPr="002B562E">
        <w:rPr>
          <w:rFonts w:ascii="Times New Roman" w:hAnsi="Times New Roman"/>
          <w:i/>
          <w:iCs/>
          <w:sz w:val="25"/>
          <w:szCs w:val="25"/>
        </w:rPr>
        <w:t>,</w:t>
      </w:r>
      <w:r w:rsidR="004A7763">
        <w:rPr>
          <w:rFonts w:ascii="Times New Roman" w:hAnsi="Times New Roman"/>
          <w:i/>
          <w:iCs/>
          <w:sz w:val="25"/>
          <w:szCs w:val="25"/>
        </w:rPr>
        <w:t xml:space="preserve"> </w:t>
      </w:r>
      <w:r w:rsidR="004A7763">
        <w:rPr>
          <w:rFonts w:ascii="Times New Roman" w:hAnsi="Times New Roman"/>
          <w:sz w:val="25"/>
          <w:szCs w:val="25"/>
        </w:rPr>
        <w:t>illetve igény szerint a megbízásért felelős munkacsoport más tagja nyújt felvilágosítást a társellenőr részére.</w:t>
      </w:r>
    </w:p>
    <w:p w14:paraId="5F07906C" w14:textId="77777777" w:rsidR="00D40831" w:rsidRDefault="00D40831">
      <w:pPr>
        <w:autoSpaceDE w:val="0"/>
        <w:ind w:left="360" w:hanging="360"/>
        <w:jc w:val="both"/>
        <w:rPr>
          <w:rFonts w:ascii="Times New Roman" w:hAnsi="Times New Roman"/>
          <w:sz w:val="25"/>
          <w:szCs w:val="25"/>
        </w:rPr>
      </w:pPr>
    </w:p>
    <w:p w14:paraId="403C75D9" w14:textId="77777777" w:rsidR="001A5884" w:rsidRDefault="001A5884">
      <w:pPr>
        <w:autoSpaceDE w:val="0"/>
        <w:ind w:left="36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3.2.</w:t>
      </w:r>
    </w:p>
    <w:p w14:paraId="6A81CDE9" w14:textId="77777777" w:rsidR="001A5884" w:rsidRDefault="001A5884" w:rsidP="001A5884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Megbízó köteles a 4. pont szerinti megbízási díjat megfizetni.</w:t>
      </w:r>
    </w:p>
    <w:p w14:paraId="10C559CF" w14:textId="77777777" w:rsidR="001A5884" w:rsidRDefault="001A5884" w:rsidP="001A5884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7E131ED4" w14:textId="77777777" w:rsidR="00795BA4" w:rsidRPr="00307CB7" w:rsidRDefault="00795BA4" w:rsidP="00795BA4">
      <w:pPr>
        <w:tabs>
          <w:tab w:val="center" w:pos="1030"/>
          <w:tab w:val="center" w:pos="5360"/>
        </w:tabs>
        <w:jc w:val="both"/>
        <w:rPr>
          <w:rFonts w:ascii="Times New Roman" w:hAnsi="Times New Roman"/>
          <w:b/>
          <w:iCs/>
          <w:sz w:val="25"/>
          <w:szCs w:val="25"/>
        </w:rPr>
      </w:pPr>
      <w:r w:rsidRPr="00307CB7">
        <w:rPr>
          <w:rFonts w:ascii="Times New Roman" w:hAnsi="Times New Roman"/>
          <w:b/>
          <w:iCs/>
          <w:sz w:val="25"/>
          <w:szCs w:val="25"/>
        </w:rPr>
        <w:t>4.</w:t>
      </w:r>
      <w:r w:rsidRPr="00307CB7">
        <w:rPr>
          <w:rFonts w:ascii="Times New Roman" w:hAnsi="Times New Roman"/>
          <w:b/>
          <w:iCs/>
          <w:sz w:val="25"/>
          <w:szCs w:val="25"/>
        </w:rPr>
        <w:tab/>
      </w:r>
      <w:r w:rsidR="00307CB7">
        <w:rPr>
          <w:rFonts w:ascii="Times New Roman" w:hAnsi="Times New Roman"/>
          <w:b/>
          <w:iCs/>
          <w:sz w:val="25"/>
          <w:szCs w:val="25"/>
        </w:rPr>
        <w:t xml:space="preserve">   </w:t>
      </w:r>
      <w:r w:rsidR="00307CB7" w:rsidRPr="00307CB7">
        <w:rPr>
          <w:rFonts w:ascii="Times New Roman" w:hAnsi="Times New Roman"/>
          <w:b/>
          <w:iCs/>
          <w:sz w:val="25"/>
          <w:szCs w:val="25"/>
        </w:rPr>
        <w:t>A m</w:t>
      </w:r>
      <w:r w:rsidRPr="00307CB7">
        <w:rPr>
          <w:rFonts w:ascii="Times New Roman" w:hAnsi="Times New Roman"/>
          <w:b/>
          <w:iCs/>
          <w:sz w:val="25"/>
          <w:szCs w:val="25"/>
        </w:rPr>
        <w:t>egbízási díj</w:t>
      </w:r>
    </w:p>
    <w:p w14:paraId="3E92B9E7" w14:textId="77777777" w:rsidR="00795BA4" w:rsidRPr="002F53D1" w:rsidRDefault="00795BA4" w:rsidP="00795BA4">
      <w:pPr>
        <w:tabs>
          <w:tab w:val="center" w:pos="1030"/>
          <w:tab w:val="center" w:pos="5360"/>
        </w:tabs>
        <w:jc w:val="both"/>
        <w:rPr>
          <w:rFonts w:ascii="Times New Roman" w:hAnsi="Times New Roman"/>
          <w:b/>
          <w:i/>
          <w:sz w:val="25"/>
          <w:szCs w:val="25"/>
        </w:rPr>
      </w:pPr>
    </w:p>
    <w:p w14:paraId="1DF2BBBF" w14:textId="77777777" w:rsidR="00795BA4" w:rsidRPr="006E5E79" w:rsidRDefault="00795BA4" w:rsidP="00795BA4">
      <w:pPr>
        <w:jc w:val="both"/>
        <w:rPr>
          <w:rFonts w:ascii="Times New Roman" w:hAnsi="Times New Roman"/>
          <w:sz w:val="25"/>
          <w:szCs w:val="25"/>
        </w:rPr>
      </w:pPr>
      <w:r w:rsidRPr="006E5E79">
        <w:rPr>
          <w:rFonts w:ascii="Times New Roman" w:hAnsi="Times New Roman"/>
          <w:sz w:val="25"/>
          <w:szCs w:val="25"/>
        </w:rPr>
        <w:t xml:space="preserve">Megbízottat </w:t>
      </w:r>
      <w:r w:rsidR="00307CB7" w:rsidRPr="006E5E79">
        <w:rPr>
          <w:rFonts w:ascii="Times New Roman" w:hAnsi="Times New Roman"/>
          <w:sz w:val="25"/>
          <w:szCs w:val="25"/>
        </w:rPr>
        <w:t>az előző pontokban részletezett ellenőrzési tevékenységért ……………………</w:t>
      </w:r>
      <w:proofErr w:type="gramStart"/>
      <w:r w:rsidR="00307CB7" w:rsidRPr="006E5E79">
        <w:rPr>
          <w:rFonts w:ascii="Times New Roman" w:hAnsi="Times New Roman"/>
          <w:sz w:val="25"/>
          <w:szCs w:val="25"/>
        </w:rPr>
        <w:t>…….</w:t>
      </w:r>
      <w:proofErr w:type="gramEnd"/>
      <w:r w:rsidR="00307CB7" w:rsidRPr="006E5E79">
        <w:rPr>
          <w:rFonts w:ascii="Times New Roman" w:hAnsi="Times New Roman"/>
          <w:sz w:val="25"/>
          <w:szCs w:val="25"/>
        </w:rPr>
        <w:t xml:space="preserve">. </w:t>
      </w:r>
      <w:r w:rsidRPr="006E5E79">
        <w:rPr>
          <w:rFonts w:ascii="Times New Roman" w:hAnsi="Times New Roman"/>
          <w:sz w:val="25"/>
          <w:szCs w:val="25"/>
        </w:rPr>
        <w:t>megbízási díj illeti meg, melyet Megbízó számla ellenében, a</w:t>
      </w:r>
      <w:r w:rsidR="006E5E79" w:rsidRPr="006E5E79">
        <w:rPr>
          <w:rFonts w:ascii="Times New Roman" w:hAnsi="Times New Roman"/>
          <w:sz w:val="25"/>
          <w:szCs w:val="25"/>
        </w:rPr>
        <w:t xml:space="preserve">z ellenőri megállapításokat és javaslatokat tartalmazó írásbeli jelentés (dokumentum) átadásától </w:t>
      </w:r>
      <w:r w:rsidRPr="006E5E79">
        <w:rPr>
          <w:rFonts w:ascii="Times New Roman" w:hAnsi="Times New Roman"/>
          <w:sz w:val="25"/>
          <w:szCs w:val="25"/>
        </w:rPr>
        <w:t xml:space="preserve">számított </w:t>
      </w:r>
      <w:r w:rsidR="006E5E79" w:rsidRPr="006E5E79">
        <w:rPr>
          <w:rFonts w:ascii="Times New Roman" w:hAnsi="Times New Roman"/>
          <w:sz w:val="25"/>
          <w:szCs w:val="25"/>
        </w:rPr>
        <w:t>15</w:t>
      </w:r>
      <w:r w:rsidRPr="006E5E79">
        <w:rPr>
          <w:rFonts w:ascii="Times New Roman" w:hAnsi="Times New Roman"/>
          <w:sz w:val="25"/>
          <w:szCs w:val="25"/>
        </w:rPr>
        <w:t xml:space="preserve"> napon belül köteles átutalás útján megfizetni Megbízottnak.</w:t>
      </w:r>
      <w:r w:rsidR="001A71F0">
        <w:rPr>
          <w:rStyle w:val="Lbjegyzet-hivatkozs"/>
          <w:rFonts w:ascii="Times New Roman" w:hAnsi="Times New Roman"/>
          <w:sz w:val="25"/>
          <w:szCs w:val="25"/>
        </w:rPr>
        <w:footnoteReference w:id="8"/>
      </w:r>
    </w:p>
    <w:p w14:paraId="0419464A" w14:textId="77777777" w:rsidR="00B12FEB" w:rsidRDefault="00B12FEB">
      <w:pPr>
        <w:tabs>
          <w:tab w:val="center" w:pos="4153"/>
          <w:tab w:val="right" w:pos="8306"/>
        </w:tabs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58AA2553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1266D3F2" w14:textId="77777777" w:rsidR="00B12FEB" w:rsidRPr="002F53D1" w:rsidRDefault="006E5E79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5.</w:t>
      </w:r>
      <w:r>
        <w:rPr>
          <w:rFonts w:ascii="Times New Roman" w:hAnsi="Times New Roman"/>
          <w:b/>
          <w:bCs/>
          <w:sz w:val="25"/>
          <w:szCs w:val="25"/>
        </w:rPr>
        <w:tab/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 xml:space="preserve">A szerződés </w:t>
      </w:r>
      <w:r>
        <w:rPr>
          <w:rFonts w:ascii="Times New Roman" w:hAnsi="Times New Roman"/>
          <w:b/>
          <w:bCs/>
          <w:sz w:val="25"/>
          <w:szCs w:val="25"/>
        </w:rPr>
        <w:t xml:space="preserve">hatályba lépése, </w:t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>megszűnése, illetve megsz</w:t>
      </w:r>
      <w:r w:rsidR="0065115B">
        <w:rPr>
          <w:rFonts w:ascii="Times New Roman" w:hAnsi="Times New Roman"/>
          <w:b/>
          <w:bCs/>
          <w:sz w:val="25"/>
          <w:szCs w:val="25"/>
        </w:rPr>
        <w:t>ü</w:t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>ntetése</w:t>
      </w:r>
    </w:p>
    <w:p w14:paraId="0DDDA8E2" w14:textId="77777777" w:rsidR="00511FF6" w:rsidRDefault="00511FF6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0BA4A1E6" w14:textId="77777777" w:rsidR="00511FF6" w:rsidRDefault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5.1.</w:t>
      </w:r>
    </w:p>
    <w:p w14:paraId="45E3A615" w14:textId="77777777" w:rsidR="00B12FEB" w:rsidRPr="002F53D1" w:rsidRDefault="006E5E79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Jelen megbízási szerződés az aláírás napjával lép hatályba</w:t>
      </w:r>
      <w:r w:rsidR="00511FF6">
        <w:rPr>
          <w:rFonts w:ascii="Times New Roman" w:hAnsi="Times New Roman"/>
          <w:sz w:val="25"/>
          <w:szCs w:val="25"/>
        </w:rPr>
        <w:t xml:space="preserve"> és megszűnik a megbízás teljesítésével.</w:t>
      </w:r>
    </w:p>
    <w:p w14:paraId="49674FF1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1B72A200" w14:textId="77777777" w:rsidR="00511FF6" w:rsidRPr="00511FF6" w:rsidRDefault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5.2.</w:t>
      </w:r>
    </w:p>
    <w:p w14:paraId="17BD9E7D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Jelen szerződést a felek közös megegyezéssel, írásban megszüntethetik.</w:t>
      </w:r>
    </w:p>
    <w:p w14:paraId="6075D5A2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39198D8" w14:textId="77777777" w:rsidR="00B12FEB" w:rsidRPr="00511FF6" w:rsidRDefault="00511FF6">
      <w:pPr>
        <w:tabs>
          <w:tab w:val="left" w:pos="1416"/>
        </w:tabs>
        <w:autoSpaceDE w:val="0"/>
        <w:ind w:left="1416" w:hanging="1416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5.3.</w:t>
      </w:r>
      <w:r w:rsidR="00B12FEB" w:rsidRPr="00511FF6">
        <w:rPr>
          <w:rFonts w:ascii="Times New Roman" w:hAnsi="Times New Roman"/>
          <w:sz w:val="25"/>
          <w:szCs w:val="25"/>
        </w:rPr>
        <w:tab/>
      </w:r>
    </w:p>
    <w:p w14:paraId="23A16D03" w14:textId="77777777" w:rsidR="00511FF6" w:rsidRPr="00511FF6" w:rsidRDefault="00511FF6" w:rsidP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 xml:space="preserve">A szerződést bármelyik fél </w:t>
      </w:r>
      <w:r>
        <w:rPr>
          <w:rFonts w:ascii="Times New Roman" w:hAnsi="Times New Roman"/>
          <w:sz w:val="25"/>
          <w:szCs w:val="25"/>
        </w:rPr>
        <w:t xml:space="preserve">írásban </w:t>
      </w:r>
      <w:r w:rsidRPr="00511FF6">
        <w:rPr>
          <w:rFonts w:ascii="Times New Roman" w:hAnsi="Times New Roman"/>
          <w:sz w:val="25"/>
          <w:szCs w:val="25"/>
        </w:rPr>
        <w:t>felmondhatja.</w:t>
      </w:r>
    </w:p>
    <w:p w14:paraId="02DFDE11" w14:textId="77777777" w:rsidR="00511FF6" w:rsidRDefault="00511FF6" w:rsidP="00511FF6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6156DAB6" w14:textId="77777777" w:rsidR="00511FF6" w:rsidRPr="00511FF6" w:rsidRDefault="00511FF6" w:rsidP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 xml:space="preserve">egbízó felmondása esetén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 xml:space="preserve">egbízó köteles megtéríteni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 xml:space="preserve">egbízottnak a felmondással okozott kárt, kivéve, ha a felmondásra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>egbízott szerződésszegése miatt került sor.</w:t>
      </w:r>
    </w:p>
    <w:p w14:paraId="5C115C39" w14:textId="77777777" w:rsidR="00511FF6" w:rsidRDefault="00511FF6" w:rsidP="00511FF6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210BDAF7" w14:textId="77777777" w:rsidR="00511FF6" w:rsidRPr="00511FF6" w:rsidRDefault="00511FF6" w:rsidP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 xml:space="preserve">Ha a szerződést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 xml:space="preserve">egbízott alkalmatlan időben mondta fel, köteles megtéríteni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 xml:space="preserve">egbízónak a felmondással okozott kárt, kivéve, ha a felmondásra </w:t>
      </w:r>
      <w:r>
        <w:rPr>
          <w:rFonts w:ascii="Times New Roman" w:hAnsi="Times New Roman"/>
          <w:sz w:val="25"/>
          <w:szCs w:val="25"/>
        </w:rPr>
        <w:t>M</w:t>
      </w:r>
      <w:r w:rsidRPr="00511FF6">
        <w:rPr>
          <w:rFonts w:ascii="Times New Roman" w:hAnsi="Times New Roman"/>
          <w:sz w:val="25"/>
          <w:szCs w:val="25"/>
        </w:rPr>
        <w:t>egbízó szerződésszegése miatt került sor.</w:t>
      </w:r>
    </w:p>
    <w:p w14:paraId="5EDBEA8E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35C22599" w14:textId="77777777" w:rsidR="00B12FEB" w:rsidRPr="002F53D1" w:rsidRDefault="00511FF6" w:rsidP="00511FF6">
      <w:pPr>
        <w:tabs>
          <w:tab w:val="left" w:pos="1416"/>
        </w:tabs>
        <w:autoSpaceDE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5.4.</w:t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ab/>
      </w:r>
    </w:p>
    <w:p w14:paraId="74293A84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2F53D1">
        <w:rPr>
          <w:rFonts w:ascii="Times New Roman" w:hAnsi="Times New Roman"/>
          <w:sz w:val="25"/>
          <w:szCs w:val="25"/>
        </w:rPr>
        <w:t>Jelen szerződés megszűnése</w:t>
      </w:r>
      <w:r w:rsidR="00511FF6">
        <w:rPr>
          <w:rFonts w:ascii="Times New Roman" w:hAnsi="Times New Roman"/>
          <w:sz w:val="25"/>
          <w:szCs w:val="25"/>
        </w:rPr>
        <w:t>/megszüntetése</w:t>
      </w:r>
      <w:r w:rsidRPr="002F53D1">
        <w:rPr>
          <w:rFonts w:ascii="Times New Roman" w:hAnsi="Times New Roman"/>
          <w:sz w:val="25"/>
          <w:szCs w:val="25"/>
        </w:rPr>
        <w:t xml:space="preserve"> esetén </w:t>
      </w:r>
      <w:r w:rsidR="00511FF6">
        <w:rPr>
          <w:rFonts w:ascii="Times New Roman" w:hAnsi="Times New Roman"/>
          <w:sz w:val="25"/>
          <w:szCs w:val="25"/>
        </w:rPr>
        <w:t>F</w:t>
      </w:r>
      <w:r w:rsidRPr="002F53D1">
        <w:rPr>
          <w:rFonts w:ascii="Times New Roman" w:hAnsi="Times New Roman"/>
          <w:sz w:val="25"/>
          <w:szCs w:val="25"/>
        </w:rPr>
        <w:t>elek kötelesek egymással elszámolni</w:t>
      </w:r>
      <w:r w:rsidR="00511FF6">
        <w:rPr>
          <w:rFonts w:ascii="Times New Roman" w:hAnsi="Times New Roman"/>
          <w:sz w:val="25"/>
          <w:szCs w:val="25"/>
        </w:rPr>
        <w:t>.</w:t>
      </w:r>
    </w:p>
    <w:p w14:paraId="6CB6D548" w14:textId="77777777" w:rsidR="00B12FEB" w:rsidRPr="002F53D1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3D212AC2" w14:textId="77777777" w:rsidR="00B12FEB" w:rsidRPr="002F53D1" w:rsidRDefault="00511FF6">
      <w:pPr>
        <w:tabs>
          <w:tab w:val="left" w:pos="708"/>
        </w:tabs>
        <w:autoSpaceDE w:val="0"/>
        <w:ind w:left="708" w:hanging="708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6</w:t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>.</w:t>
      </w:r>
      <w:r w:rsidR="00B12FEB" w:rsidRPr="002F53D1">
        <w:rPr>
          <w:rFonts w:ascii="Times New Roman" w:hAnsi="Times New Roman"/>
          <w:b/>
          <w:bCs/>
          <w:sz w:val="25"/>
          <w:szCs w:val="25"/>
        </w:rPr>
        <w:tab/>
        <w:t>Egyéb kérdések</w:t>
      </w:r>
    </w:p>
    <w:p w14:paraId="3C723B34" w14:textId="77777777" w:rsidR="00B12FEB" w:rsidRPr="00511FF6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</w:p>
    <w:p w14:paraId="055614DC" w14:textId="77777777" w:rsidR="00511FF6" w:rsidRPr="00511FF6" w:rsidRDefault="00511FF6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6.1.</w:t>
      </w:r>
    </w:p>
    <w:p w14:paraId="526ADCAA" w14:textId="77777777" w:rsidR="00B12FEB" w:rsidRPr="00511FF6" w:rsidRDefault="00B12FEB">
      <w:pPr>
        <w:autoSpaceDE w:val="0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Jelen szerződés joghatályosan kizárólag írásban módosítható. A jelen szerződésben nem rendezett kérdésekben a Ptk. előírásai az irányadók.</w:t>
      </w:r>
    </w:p>
    <w:p w14:paraId="68A04E0E" w14:textId="77777777" w:rsidR="00B12FEB" w:rsidRPr="00511FF6" w:rsidRDefault="00B12FEB">
      <w:pPr>
        <w:tabs>
          <w:tab w:val="center" w:pos="4153"/>
          <w:tab w:val="right" w:pos="8306"/>
        </w:tabs>
        <w:autoSpaceDE w:val="0"/>
        <w:ind w:left="567" w:hanging="567"/>
        <w:jc w:val="both"/>
        <w:rPr>
          <w:rFonts w:ascii="Times New Roman" w:hAnsi="Times New Roman"/>
          <w:sz w:val="25"/>
          <w:szCs w:val="25"/>
        </w:rPr>
      </w:pPr>
    </w:p>
    <w:p w14:paraId="68DF694B" w14:textId="77777777" w:rsidR="00511FF6" w:rsidRPr="00511FF6" w:rsidRDefault="00511FF6">
      <w:pPr>
        <w:tabs>
          <w:tab w:val="center" w:pos="4153"/>
          <w:tab w:val="right" w:pos="8306"/>
        </w:tabs>
        <w:autoSpaceDE w:val="0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6.2.</w:t>
      </w:r>
    </w:p>
    <w:p w14:paraId="5DD745E6" w14:textId="77777777" w:rsidR="00511FF6" w:rsidRPr="00511FF6" w:rsidRDefault="00511FF6" w:rsidP="00511FF6">
      <w:pPr>
        <w:pStyle w:val="Szvegtrzs"/>
        <w:jc w:val="both"/>
        <w:rPr>
          <w:rFonts w:ascii="Times New Roman" w:hAnsi="Times New Roman"/>
          <w:sz w:val="25"/>
          <w:szCs w:val="25"/>
        </w:rPr>
      </w:pPr>
      <w:r w:rsidRPr="00511FF6">
        <w:rPr>
          <w:rFonts w:ascii="Times New Roman" w:hAnsi="Times New Roman"/>
          <w:sz w:val="25"/>
          <w:szCs w:val="25"/>
        </w:rPr>
        <w:t>Felek jelen megállapodást – annak elolvasása és értelmezése után-, mint akaratukkal mindenben megegyezőt, jóváhagyólag aláírták.</w:t>
      </w:r>
    </w:p>
    <w:p w14:paraId="26A178B9" w14:textId="77777777" w:rsidR="00511FF6" w:rsidRPr="004137E5" w:rsidRDefault="00511FF6" w:rsidP="00511FF6"/>
    <w:p w14:paraId="1BA127D4" w14:textId="77777777" w:rsidR="00511FF6" w:rsidRPr="00D01682" w:rsidRDefault="00511FF6" w:rsidP="00511FF6">
      <w:pPr>
        <w:rPr>
          <w:rFonts w:ascii="Times New Roman" w:hAnsi="Times New Roman"/>
          <w:i/>
          <w:iCs/>
          <w:sz w:val="25"/>
          <w:szCs w:val="25"/>
        </w:rPr>
      </w:pPr>
      <w:r w:rsidRPr="00D01682">
        <w:rPr>
          <w:rFonts w:ascii="Times New Roman" w:hAnsi="Times New Roman"/>
          <w:i/>
          <w:iCs/>
          <w:sz w:val="25"/>
          <w:szCs w:val="25"/>
        </w:rPr>
        <w:t>Keltezés</w:t>
      </w:r>
    </w:p>
    <w:p w14:paraId="1081A298" w14:textId="77777777" w:rsidR="00511FF6" w:rsidRPr="004E1307" w:rsidRDefault="00511FF6" w:rsidP="00511FF6">
      <w:pPr>
        <w:rPr>
          <w:rFonts w:ascii="Times New Roman" w:hAnsi="Times New Roman"/>
          <w:sz w:val="25"/>
          <w:szCs w:val="25"/>
        </w:rPr>
      </w:pPr>
    </w:p>
    <w:p w14:paraId="58476BFF" w14:textId="77777777" w:rsidR="00511FF6" w:rsidRDefault="00511FF6" w:rsidP="00511FF6">
      <w:pPr>
        <w:rPr>
          <w:rFonts w:ascii="Times New Roman" w:hAnsi="Times New Roman"/>
          <w:sz w:val="25"/>
          <w:szCs w:val="25"/>
        </w:rPr>
      </w:pPr>
    </w:p>
    <w:p w14:paraId="4706FA1E" w14:textId="77777777" w:rsidR="004E1307" w:rsidRPr="004E1307" w:rsidRDefault="004E1307" w:rsidP="00511FF6">
      <w:pPr>
        <w:rPr>
          <w:rFonts w:ascii="Times New Roman" w:hAnsi="Times New Roman"/>
          <w:sz w:val="25"/>
          <w:szCs w:val="25"/>
        </w:rPr>
      </w:pPr>
    </w:p>
    <w:p w14:paraId="71B61AA0" w14:textId="77777777" w:rsidR="00511FF6" w:rsidRPr="004E1307" w:rsidRDefault="00511FF6" w:rsidP="00511FF6">
      <w:pPr>
        <w:rPr>
          <w:rFonts w:ascii="Times New Roman" w:hAnsi="Times New Roman"/>
          <w:sz w:val="25"/>
          <w:szCs w:val="25"/>
        </w:rPr>
      </w:pPr>
      <w:r w:rsidRPr="004E1307">
        <w:rPr>
          <w:rFonts w:ascii="Times New Roman" w:hAnsi="Times New Roman"/>
          <w:sz w:val="25"/>
          <w:szCs w:val="25"/>
        </w:rPr>
        <w:t>………………………………..                                 ………………….……</w:t>
      </w:r>
      <w:r w:rsidR="004E1307">
        <w:rPr>
          <w:rFonts w:ascii="Times New Roman" w:hAnsi="Times New Roman"/>
          <w:sz w:val="25"/>
          <w:szCs w:val="25"/>
        </w:rPr>
        <w:t>………</w:t>
      </w:r>
    </w:p>
    <w:p w14:paraId="72286222" w14:textId="77777777" w:rsidR="00511FF6" w:rsidRPr="004E1307" w:rsidRDefault="00511FF6" w:rsidP="00511FF6">
      <w:pPr>
        <w:rPr>
          <w:rFonts w:ascii="Times New Roman" w:hAnsi="Times New Roman"/>
          <w:sz w:val="25"/>
          <w:szCs w:val="25"/>
        </w:rPr>
      </w:pPr>
      <w:r w:rsidRPr="004E1307">
        <w:rPr>
          <w:rFonts w:ascii="Times New Roman" w:hAnsi="Times New Roman"/>
          <w:sz w:val="25"/>
          <w:szCs w:val="25"/>
        </w:rPr>
        <w:tab/>
        <w:t xml:space="preserve">            Megbízó                                                  </w:t>
      </w:r>
      <w:r w:rsidRPr="004E1307">
        <w:rPr>
          <w:rFonts w:ascii="Times New Roman" w:hAnsi="Times New Roman"/>
          <w:sz w:val="25"/>
          <w:szCs w:val="25"/>
        </w:rPr>
        <w:tab/>
      </w:r>
      <w:r w:rsidRPr="004E1307">
        <w:rPr>
          <w:rFonts w:ascii="Times New Roman" w:hAnsi="Times New Roman"/>
          <w:sz w:val="25"/>
          <w:szCs w:val="25"/>
        </w:rPr>
        <w:tab/>
        <w:t>Megbízott</w:t>
      </w:r>
    </w:p>
    <w:p w14:paraId="1249B5DB" w14:textId="77777777" w:rsidR="00511FF6" w:rsidRPr="004E1307" w:rsidRDefault="00511FF6" w:rsidP="00511FF6">
      <w:pPr>
        <w:rPr>
          <w:rFonts w:ascii="Times New Roman" w:hAnsi="Times New Roman"/>
          <w:sz w:val="25"/>
          <w:szCs w:val="25"/>
        </w:rPr>
      </w:pPr>
    </w:p>
    <w:p w14:paraId="30D23DA5" w14:textId="77777777" w:rsidR="00B12FEB" w:rsidRPr="004E1307" w:rsidRDefault="00B12FEB">
      <w:pPr>
        <w:rPr>
          <w:rFonts w:ascii="Times New Roman" w:hAnsi="Times New Roman"/>
          <w:sz w:val="25"/>
          <w:szCs w:val="25"/>
        </w:rPr>
      </w:pPr>
    </w:p>
    <w:sectPr w:rsidR="00B12FEB" w:rsidRPr="004E130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7040" w14:textId="77777777" w:rsidR="00DA7C2C" w:rsidRDefault="00DA7C2C" w:rsidP="002F53D1">
      <w:r>
        <w:separator/>
      </w:r>
    </w:p>
  </w:endnote>
  <w:endnote w:type="continuationSeparator" w:id="0">
    <w:p w14:paraId="3B5E072A" w14:textId="77777777" w:rsidR="00DA7C2C" w:rsidRDefault="00DA7C2C" w:rsidP="002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9DC8" w14:textId="77777777" w:rsidR="002F53D1" w:rsidRPr="002F53D1" w:rsidRDefault="002F53D1">
    <w:pPr>
      <w:pStyle w:val="llb"/>
      <w:jc w:val="center"/>
      <w:rPr>
        <w:rFonts w:ascii="Times New Roman" w:hAnsi="Times New Roman"/>
        <w:sz w:val="20"/>
        <w:szCs w:val="20"/>
      </w:rPr>
    </w:pPr>
    <w:r w:rsidRPr="002F53D1">
      <w:rPr>
        <w:rFonts w:ascii="Times New Roman" w:hAnsi="Times New Roman"/>
        <w:sz w:val="20"/>
        <w:szCs w:val="20"/>
      </w:rPr>
      <w:fldChar w:fldCharType="begin"/>
    </w:r>
    <w:r w:rsidRPr="002F53D1">
      <w:rPr>
        <w:rFonts w:ascii="Times New Roman" w:hAnsi="Times New Roman"/>
        <w:sz w:val="20"/>
        <w:szCs w:val="20"/>
      </w:rPr>
      <w:instrText>PAGE   \* MERGEFORMAT</w:instrText>
    </w:r>
    <w:r w:rsidRPr="002F53D1">
      <w:rPr>
        <w:rFonts w:ascii="Times New Roman" w:hAnsi="Times New Roman"/>
        <w:sz w:val="20"/>
        <w:szCs w:val="20"/>
      </w:rPr>
      <w:fldChar w:fldCharType="separate"/>
    </w:r>
    <w:r w:rsidRPr="002F53D1">
      <w:rPr>
        <w:rFonts w:ascii="Times New Roman" w:hAnsi="Times New Roman"/>
        <w:sz w:val="20"/>
        <w:szCs w:val="20"/>
      </w:rPr>
      <w:t>2</w:t>
    </w:r>
    <w:r w:rsidRPr="002F53D1">
      <w:rPr>
        <w:rFonts w:ascii="Times New Roman" w:hAnsi="Times New Roman"/>
        <w:sz w:val="20"/>
        <w:szCs w:val="20"/>
      </w:rPr>
      <w:fldChar w:fldCharType="end"/>
    </w:r>
  </w:p>
  <w:p w14:paraId="3088C8FD" w14:textId="77777777" w:rsidR="002F53D1" w:rsidRDefault="002F53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A2DE" w14:textId="77777777" w:rsidR="00DA7C2C" w:rsidRDefault="00DA7C2C" w:rsidP="002F53D1">
      <w:r>
        <w:separator/>
      </w:r>
    </w:p>
  </w:footnote>
  <w:footnote w:type="continuationSeparator" w:id="0">
    <w:p w14:paraId="0B1A2DE1" w14:textId="77777777" w:rsidR="00DA7C2C" w:rsidRDefault="00DA7C2C" w:rsidP="002F53D1">
      <w:r>
        <w:continuationSeparator/>
      </w:r>
    </w:p>
  </w:footnote>
  <w:footnote w:id="1">
    <w:p w14:paraId="63605AFF" w14:textId="77777777" w:rsidR="00A713A2" w:rsidRPr="00A713A2" w:rsidRDefault="00A713A2" w:rsidP="00A713A2">
      <w:pPr>
        <w:pStyle w:val="Lbjegyzetszveg"/>
      </w:pPr>
      <w:r>
        <w:rPr>
          <w:rStyle w:val="Lbjegyzet-hivatkozs"/>
        </w:rPr>
        <w:footnoteRef/>
      </w:r>
      <w:r>
        <w:t xml:space="preserve"> A jelen szerződés minta alkalmazható olyan esetben, amikor</w:t>
      </w:r>
      <w:r w:rsidRPr="00A713A2">
        <w:t xml:space="preserve"> a könyvvizsgáló szolgáltatón kívüli más személy végzi a társellenőrzést és</w:t>
      </w:r>
    </w:p>
    <w:p w14:paraId="028FCE3E" w14:textId="77777777" w:rsidR="00A713A2" w:rsidRDefault="00A713A2" w:rsidP="00A713A2">
      <w:pPr>
        <w:pStyle w:val="Lbjegyzetszveg"/>
        <w:numPr>
          <w:ilvl w:val="0"/>
          <w:numId w:val="10"/>
        </w:numPr>
      </w:pPr>
      <w:r w:rsidRPr="00A713A2">
        <w:t>a könyvvizsgáló szolgáltatónál egynél több</w:t>
      </w:r>
      <w:r>
        <w:t xml:space="preserve"> </w:t>
      </w:r>
      <w:r w:rsidRPr="00A713A2">
        <w:t>könyvvizsgáló partner/könyvvizsgáló van és vesz részt a cég tevékenységében, valamint</w:t>
      </w:r>
    </w:p>
    <w:p w14:paraId="61E7DFB0" w14:textId="77777777" w:rsidR="00A713A2" w:rsidRDefault="00A713A2" w:rsidP="002B562E">
      <w:pPr>
        <w:pStyle w:val="Lbjegyzetszveg"/>
        <w:numPr>
          <w:ilvl w:val="0"/>
          <w:numId w:val="10"/>
        </w:numPr>
      </w:pPr>
      <w:r w:rsidRPr="00A713A2">
        <w:t>a partnerek/könyvvizsgálók között van legalább egy kijelölt személy, akit felruháztak a minőségirányítási rendszer kialakításáért és működtetéséért való felelősséggel és jogkörrel. (Hiv.: ISQM 1. 20.b-c)</w:t>
      </w:r>
    </w:p>
  </w:footnote>
  <w:footnote w:id="2">
    <w:p w14:paraId="177D4181" w14:textId="77777777" w:rsidR="00987502" w:rsidRDefault="00987502">
      <w:pPr>
        <w:pStyle w:val="Lbjegyzetszveg"/>
      </w:pPr>
      <w:r w:rsidRPr="002B562E">
        <w:rPr>
          <w:rStyle w:val="Lbjegyzet-hivatkozs"/>
        </w:rPr>
        <w:footnoteRef/>
      </w:r>
      <w:r w:rsidRPr="002B562E">
        <w:t xml:space="preserve"> Amennyiben a Megbízó egynél több befejezett megbízásra ad a társellenőrnek megbízást, akkor a megbízási szerződésben minden előfordulásnál a „befejezett megbízások” (többes szám) használata válik szükségessé.</w:t>
      </w:r>
      <w:r>
        <w:t xml:space="preserve"> </w:t>
      </w:r>
    </w:p>
  </w:footnote>
  <w:footnote w:id="3">
    <w:p w14:paraId="3B469ED2" w14:textId="77777777" w:rsidR="002F53D1" w:rsidRPr="002F53D1" w:rsidRDefault="002F53D1">
      <w:pPr>
        <w:pStyle w:val="Lbjegyzetszveg"/>
        <w:rPr>
          <w:rFonts w:ascii="Times New Roman" w:hAnsi="Times New Roman"/>
        </w:rPr>
      </w:pPr>
      <w:r w:rsidRPr="002F53D1">
        <w:rPr>
          <w:rStyle w:val="Lbjegyzet-hivatkozs"/>
          <w:rFonts w:ascii="Times New Roman" w:hAnsi="Times New Roman"/>
        </w:rPr>
        <w:footnoteRef/>
      </w:r>
      <w:r w:rsidRPr="002F53D1">
        <w:rPr>
          <w:rFonts w:ascii="Times New Roman" w:hAnsi="Times New Roman"/>
        </w:rPr>
        <w:t xml:space="preserve"> Jogi személy megbízott esetén</w:t>
      </w:r>
    </w:p>
  </w:footnote>
  <w:footnote w:id="4">
    <w:p w14:paraId="1F47B788" w14:textId="77777777" w:rsidR="002F53D1" w:rsidRPr="002F53D1" w:rsidRDefault="002F53D1">
      <w:pPr>
        <w:pStyle w:val="Lbjegyzetszveg"/>
        <w:rPr>
          <w:rFonts w:ascii="Times New Roman" w:hAnsi="Times New Roman"/>
        </w:rPr>
      </w:pPr>
      <w:r w:rsidRPr="002F53D1">
        <w:rPr>
          <w:rStyle w:val="Lbjegyzet-hivatkozs"/>
          <w:rFonts w:ascii="Times New Roman" w:hAnsi="Times New Roman"/>
        </w:rPr>
        <w:footnoteRef/>
      </w:r>
      <w:r w:rsidRPr="002F53D1">
        <w:rPr>
          <w:rFonts w:ascii="Times New Roman" w:hAnsi="Times New Roman"/>
        </w:rPr>
        <w:t xml:space="preserve"> A megfelelő kiválasztandó és benne hagyandó</w:t>
      </w:r>
    </w:p>
  </w:footnote>
  <w:footnote w:id="5">
    <w:p w14:paraId="1D589CB2" w14:textId="77777777" w:rsidR="002F53D1" w:rsidRDefault="002F53D1">
      <w:pPr>
        <w:pStyle w:val="Lbjegyzetszveg"/>
      </w:pPr>
      <w:r>
        <w:rPr>
          <w:rStyle w:val="Lbjegyzet-hivatkozs"/>
        </w:rPr>
        <w:footnoteRef/>
      </w:r>
      <w:r>
        <w:t xml:space="preserve"> Szükség szerinti szerződéses elem</w:t>
      </w:r>
    </w:p>
  </w:footnote>
  <w:footnote w:id="6">
    <w:p w14:paraId="6B802CA8" w14:textId="77777777" w:rsidR="002F53D1" w:rsidRDefault="002F53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F53D1">
        <w:rPr>
          <w:rFonts w:ascii="Times New Roman" w:hAnsi="Times New Roman"/>
        </w:rPr>
        <w:t>A megfelelő kiválasztandó és benne hagyandó</w:t>
      </w:r>
      <w:r w:rsidR="001A71F0">
        <w:rPr>
          <w:rFonts w:ascii="Times New Roman" w:hAnsi="Times New Roman"/>
        </w:rPr>
        <w:t xml:space="preserve">, lásd </w:t>
      </w:r>
      <w:r w:rsidR="001A71F0" w:rsidRPr="001A71F0">
        <w:rPr>
          <w:rFonts w:ascii="Times New Roman" w:hAnsi="Times New Roman"/>
        </w:rPr>
        <w:t>Minőségellenőrzési Módszertani Kézikönyv 9-19 pontjaiban meghatározott kérdőív</w:t>
      </w:r>
      <w:r w:rsidR="001A71F0">
        <w:rPr>
          <w:rFonts w:ascii="Times New Roman" w:hAnsi="Times New Roman"/>
        </w:rPr>
        <w:t>ek</w:t>
      </w:r>
    </w:p>
  </w:footnote>
  <w:footnote w:id="7">
    <w:p w14:paraId="2F3E1AA0" w14:textId="77777777" w:rsidR="00A713A2" w:rsidRDefault="00A713A2">
      <w:pPr>
        <w:pStyle w:val="Lbjegyzetszveg"/>
      </w:pPr>
      <w:r>
        <w:rPr>
          <w:rStyle w:val="Lbjegyzet-hivatkozs"/>
        </w:rPr>
        <w:footnoteRef/>
      </w:r>
      <w:r>
        <w:t xml:space="preserve"> A megfelelő kiválasztandó, a </w:t>
      </w:r>
      <w:r w:rsidR="00B70572">
        <w:t>nem releváns törlendő</w:t>
      </w:r>
      <w:r>
        <w:t>.</w:t>
      </w:r>
    </w:p>
  </w:footnote>
  <w:footnote w:id="8">
    <w:p w14:paraId="7C902DAF" w14:textId="77777777" w:rsidR="001A71F0" w:rsidRDefault="001A71F0">
      <w:pPr>
        <w:pStyle w:val="Lbjegyzetszveg"/>
      </w:pPr>
      <w:r>
        <w:rPr>
          <w:rStyle w:val="Lbjegyzet-hivatkozs"/>
        </w:rPr>
        <w:footnoteRef/>
      </w:r>
      <w:r>
        <w:t xml:space="preserve">  A</w:t>
      </w:r>
      <w:r w:rsidRPr="001A71F0">
        <w:t xml:space="preserve"> díjazás meghatározásánál a felek megállapodása függvényében a minőségellenőri</w:t>
      </w:r>
      <w:r>
        <w:t xml:space="preserve"> </w:t>
      </w:r>
      <w:r w:rsidRPr="001A71F0">
        <w:t>módszertani kézikönyv szerinti minőségellenőri díjazás és óraráfordítás is alapul vehető.</w:t>
      </w:r>
      <w:r>
        <w:t xml:space="preserve">  A </w:t>
      </w:r>
      <w:r w:rsidRPr="00D01682">
        <w:t xml:space="preserve">minőségellenőri óradíj: </w:t>
      </w:r>
      <w:proofErr w:type="gramStart"/>
      <w:r w:rsidRPr="00D01682">
        <w:t>1</w:t>
      </w:r>
      <w:r w:rsidR="00C416B6" w:rsidRPr="00D01682">
        <w:t>4</w:t>
      </w:r>
      <w:r w:rsidRPr="00D01682">
        <w:t>.500,-</w:t>
      </w:r>
      <w:proofErr w:type="gramEnd"/>
      <w:r w:rsidRPr="00D01682">
        <w:t>Ft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FA127B"/>
    <w:multiLevelType w:val="hybridMultilevel"/>
    <w:tmpl w:val="5E0A0A50"/>
    <w:lvl w:ilvl="0" w:tplc="F0FCA49C">
      <w:start w:val="1"/>
      <w:numFmt w:val="decimal"/>
      <w:lvlText w:val="%1."/>
      <w:lvlJc w:val="left"/>
      <w:pPr>
        <w:ind w:left="1020" w:hanging="360"/>
      </w:pPr>
    </w:lvl>
    <w:lvl w:ilvl="1" w:tplc="87041B98">
      <w:start w:val="1"/>
      <w:numFmt w:val="decimal"/>
      <w:lvlText w:val="%2."/>
      <w:lvlJc w:val="left"/>
      <w:pPr>
        <w:ind w:left="1020" w:hanging="360"/>
      </w:pPr>
    </w:lvl>
    <w:lvl w:ilvl="2" w:tplc="F846455C">
      <w:start w:val="1"/>
      <w:numFmt w:val="decimal"/>
      <w:lvlText w:val="%3."/>
      <w:lvlJc w:val="left"/>
      <w:pPr>
        <w:ind w:left="1020" w:hanging="360"/>
      </w:pPr>
    </w:lvl>
    <w:lvl w:ilvl="3" w:tplc="30F203F4">
      <w:start w:val="1"/>
      <w:numFmt w:val="decimal"/>
      <w:lvlText w:val="%4."/>
      <w:lvlJc w:val="left"/>
      <w:pPr>
        <w:ind w:left="1020" w:hanging="360"/>
      </w:pPr>
    </w:lvl>
    <w:lvl w:ilvl="4" w:tplc="0F84891E">
      <w:start w:val="1"/>
      <w:numFmt w:val="decimal"/>
      <w:lvlText w:val="%5."/>
      <w:lvlJc w:val="left"/>
      <w:pPr>
        <w:ind w:left="1020" w:hanging="360"/>
      </w:pPr>
    </w:lvl>
    <w:lvl w:ilvl="5" w:tplc="C71E8856">
      <w:start w:val="1"/>
      <w:numFmt w:val="decimal"/>
      <w:lvlText w:val="%6."/>
      <w:lvlJc w:val="left"/>
      <w:pPr>
        <w:ind w:left="1020" w:hanging="360"/>
      </w:pPr>
    </w:lvl>
    <w:lvl w:ilvl="6" w:tplc="F54C2D3E">
      <w:start w:val="1"/>
      <w:numFmt w:val="decimal"/>
      <w:lvlText w:val="%7."/>
      <w:lvlJc w:val="left"/>
      <w:pPr>
        <w:ind w:left="1020" w:hanging="360"/>
      </w:pPr>
    </w:lvl>
    <w:lvl w:ilvl="7" w:tplc="23F82470">
      <w:start w:val="1"/>
      <w:numFmt w:val="decimal"/>
      <w:lvlText w:val="%8."/>
      <w:lvlJc w:val="left"/>
      <w:pPr>
        <w:ind w:left="1020" w:hanging="360"/>
      </w:pPr>
    </w:lvl>
    <w:lvl w:ilvl="8" w:tplc="2578DCA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2F57E1"/>
    <w:multiLevelType w:val="hybridMultilevel"/>
    <w:tmpl w:val="04DA6A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65BC2"/>
    <w:multiLevelType w:val="hybridMultilevel"/>
    <w:tmpl w:val="A8BA72E6"/>
    <w:lvl w:ilvl="0" w:tplc="F2264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6153D"/>
    <w:multiLevelType w:val="hybridMultilevel"/>
    <w:tmpl w:val="F7367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9448">
    <w:abstractNumId w:val="0"/>
  </w:num>
  <w:num w:numId="2" w16cid:durableId="75906007">
    <w:abstractNumId w:val="1"/>
  </w:num>
  <w:num w:numId="3" w16cid:durableId="1705400664">
    <w:abstractNumId w:val="2"/>
  </w:num>
  <w:num w:numId="4" w16cid:durableId="1065102433">
    <w:abstractNumId w:val="3"/>
  </w:num>
  <w:num w:numId="5" w16cid:durableId="1158302476">
    <w:abstractNumId w:val="4"/>
  </w:num>
  <w:num w:numId="6" w16cid:durableId="1392727385">
    <w:abstractNumId w:val="5"/>
  </w:num>
  <w:num w:numId="7" w16cid:durableId="279923240">
    <w:abstractNumId w:val="6"/>
  </w:num>
  <w:num w:numId="8" w16cid:durableId="344138323">
    <w:abstractNumId w:val="10"/>
  </w:num>
  <w:num w:numId="9" w16cid:durableId="303511414">
    <w:abstractNumId w:val="8"/>
  </w:num>
  <w:num w:numId="10" w16cid:durableId="17247865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6770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42"/>
    <w:rsid w:val="000A198A"/>
    <w:rsid w:val="000A3A86"/>
    <w:rsid w:val="000A7901"/>
    <w:rsid w:val="000A7AA1"/>
    <w:rsid w:val="00111CBF"/>
    <w:rsid w:val="001A5884"/>
    <w:rsid w:val="001A71F0"/>
    <w:rsid w:val="001C046E"/>
    <w:rsid w:val="001D57D8"/>
    <w:rsid w:val="001E5832"/>
    <w:rsid w:val="00237159"/>
    <w:rsid w:val="0027512F"/>
    <w:rsid w:val="002B562E"/>
    <w:rsid w:val="002F53D1"/>
    <w:rsid w:val="00307CB7"/>
    <w:rsid w:val="003108D0"/>
    <w:rsid w:val="003801A4"/>
    <w:rsid w:val="00394925"/>
    <w:rsid w:val="0041026D"/>
    <w:rsid w:val="0041276D"/>
    <w:rsid w:val="004A7763"/>
    <w:rsid w:val="004E1307"/>
    <w:rsid w:val="00511FF6"/>
    <w:rsid w:val="0051385C"/>
    <w:rsid w:val="00552F62"/>
    <w:rsid w:val="005603D2"/>
    <w:rsid w:val="00563D73"/>
    <w:rsid w:val="00576166"/>
    <w:rsid w:val="00602144"/>
    <w:rsid w:val="0065115B"/>
    <w:rsid w:val="00660D4C"/>
    <w:rsid w:val="006E5E79"/>
    <w:rsid w:val="00711973"/>
    <w:rsid w:val="0072108E"/>
    <w:rsid w:val="00787117"/>
    <w:rsid w:val="00795BA4"/>
    <w:rsid w:val="007A09C6"/>
    <w:rsid w:val="00810547"/>
    <w:rsid w:val="00867D08"/>
    <w:rsid w:val="009007B2"/>
    <w:rsid w:val="00921DCE"/>
    <w:rsid w:val="00954542"/>
    <w:rsid w:val="00987502"/>
    <w:rsid w:val="009A0DE0"/>
    <w:rsid w:val="009C1B0A"/>
    <w:rsid w:val="009D0BC4"/>
    <w:rsid w:val="00A154D3"/>
    <w:rsid w:val="00A27C6C"/>
    <w:rsid w:val="00A576BF"/>
    <w:rsid w:val="00A713A2"/>
    <w:rsid w:val="00A93042"/>
    <w:rsid w:val="00AA0236"/>
    <w:rsid w:val="00AA3D18"/>
    <w:rsid w:val="00B12FEB"/>
    <w:rsid w:val="00B26557"/>
    <w:rsid w:val="00B70572"/>
    <w:rsid w:val="00B71E65"/>
    <w:rsid w:val="00B73D6F"/>
    <w:rsid w:val="00B964C4"/>
    <w:rsid w:val="00BB3047"/>
    <w:rsid w:val="00C416B6"/>
    <w:rsid w:val="00D01682"/>
    <w:rsid w:val="00D219DB"/>
    <w:rsid w:val="00D40831"/>
    <w:rsid w:val="00D86DC3"/>
    <w:rsid w:val="00DA7C2C"/>
    <w:rsid w:val="00DE3F4E"/>
    <w:rsid w:val="00E30880"/>
    <w:rsid w:val="00E906F1"/>
    <w:rsid w:val="00E95E69"/>
    <w:rsid w:val="00F40903"/>
    <w:rsid w:val="00F442AE"/>
    <w:rsid w:val="00F9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C53D06"/>
  <w15:chartTrackingRefBased/>
  <w15:docId w15:val="{384266E2-D9D5-4E47-A373-D98C377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Cambria" w:eastAsia="Cambria" w:hAnsi="Cambria"/>
      <w:sz w:val="24"/>
      <w:szCs w:val="24"/>
      <w:lang w:eastAsia="zh-CN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Szmozsjelek">
    <w:name w:val="Számozásjelek"/>
  </w:style>
  <w:style w:type="character" w:styleId="Hiperhivatkozs">
    <w:name w:val="Hyperlink"/>
    <w:rPr>
      <w:color w:val="000080"/>
      <w:u w:val="single"/>
      <w:lang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tyle1">
    <w:name w:val="Style1"/>
    <w:basedOn w:val="Norml"/>
    <w:pPr>
      <w:spacing w:before="120" w:after="120"/>
    </w:pPr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9A0DE0"/>
    <w:rPr>
      <w:rFonts w:ascii="Cambria" w:eastAsia="Cambria" w:hAnsi="Cambria"/>
      <w:sz w:val="24"/>
      <w:szCs w:val="24"/>
      <w:lang w:eastAsia="zh-CN"/>
    </w:rPr>
  </w:style>
  <w:style w:type="character" w:styleId="Jegyzethivatkozs">
    <w:name w:val="annotation reference"/>
    <w:uiPriority w:val="99"/>
    <w:semiHidden/>
    <w:unhideWhenUsed/>
    <w:rsid w:val="009007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07B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9007B2"/>
    <w:rPr>
      <w:rFonts w:ascii="Cambria" w:eastAsia="Cambria" w:hAnsi="Cambria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07B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007B2"/>
    <w:rPr>
      <w:rFonts w:ascii="Cambria" w:eastAsia="Cambria" w:hAnsi="Cambria"/>
      <w:b/>
      <w:bCs/>
      <w:lang w:eastAsia="zh-CN"/>
    </w:rPr>
  </w:style>
  <w:style w:type="character" w:customStyle="1" w:styleId="cegnev">
    <w:name w:val="cegnev"/>
    <w:rsid w:val="009007B2"/>
  </w:style>
  <w:style w:type="character" w:styleId="Feloldatlanmegemlts">
    <w:name w:val="Unresolved Mention"/>
    <w:uiPriority w:val="99"/>
    <w:semiHidden/>
    <w:unhideWhenUsed/>
    <w:rsid w:val="0071197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53D1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2F53D1"/>
    <w:rPr>
      <w:rFonts w:ascii="Cambria" w:eastAsia="Cambria" w:hAnsi="Cambria"/>
      <w:lang w:eastAsia="zh-CN"/>
    </w:rPr>
  </w:style>
  <w:style w:type="character" w:styleId="Lbjegyzet-hivatkozs">
    <w:name w:val="footnote reference"/>
    <w:uiPriority w:val="99"/>
    <w:semiHidden/>
    <w:unhideWhenUsed/>
    <w:rsid w:val="002F53D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F53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53D1"/>
    <w:rPr>
      <w:rFonts w:ascii="Cambria" w:eastAsia="Cambria" w:hAnsi="Cambria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2F53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F53D1"/>
    <w:rPr>
      <w:rFonts w:ascii="Cambria" w:eastAsia="Cambria" w:hAnsi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1ECE-EB5A-4AB1-B552-AFAA481E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7340</Characters>
  <Application>Microsoft Office Word</Application>
  <DocSecurity>4</DocSecurity>
  <Lines>61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 Galambos</dc:creator>
  <cp:keywords/>
  <cp:lastModifiedBy>Erika Fazekas</cp:lastModifiedBy>
  <cp:revision>2</cp:revision>
  <cp:lastPrinted>1601-01-01T00:00:00Z</cp:lastPrinted>
  <dcterms:created xsi:type="dcterms:W3CDTF">2026-06-23T10:00:00Z</dcterms:created>
  <dcterms:modified xsi:type="dcterms:W3CDTF">2026-06-23T10:00:00Z</dcterms:modified>
</cp:coreProperties>
</file>