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B021" w14:textId="68BAE156" w:rsidR="00995355" w:rsidRPr="00995355" w:rsidRDefault="000D04BA" w:rsidP="00995355">
      <w:pPr>
        <w:pStyle w:val="Cmsor2"/>
        <w:spacing w:before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IFRS minősítő vizsga</w:t>
      </w:r>
    </w:p>
    <w:p w14:paraId="415CEB97" w14:textId="77C0C68A" w:rsidR="00B26367" w:rsidRPr="000D04BA" w:rsidRDefault="000D04BA" w:rsidP="001C19C8">
      <w:pPr>
        <w:pStyle w:val="Cmsor2"/>
        <w:spacing w:before="79"/>
        <w:jc w:val="both"/>
        <w:rPr>
          <w:rFonts w:ascii="Times New Roman" w:hAnsi="Times New Roman" w:cs="Times New Roman"/>
          <w:sz w:val="28"/>
          <w:szCs w:val="28"/>
        </w:rPr>
      </w:pPr>
      <w:r w:rsidRPr="000D04BA">
        <w:rPr>
          <w:rFonts w:ascii="Times New Roman" w:hAnsi="Times New Roman" w:cs="Times New Roman"/>
          <w:sz w:val="28"/>
          <w:szCs w:val="28"/>
        </w:rPr>
        <w:t>(</w:t>
      </w:r>
      <w:r w:rsidR="005B014E" w:rsidRPr="000D04BA">
        <w:rPr>
          <w:rFonts w:ascii="Times New Roman" w:hAnsi="Times New Roman" w:cs="Times New Roman"/>
          <w:sz w:val="28"/>
          <w:szCs w:val="28"/>
        </w:rPr>
        <w:t>202</w:t>
      </w:r>
      <w:r w:rsidR="005A0A6D" w:rsidRPr="000D04BA">
        <w:rPr>
          <w:rFonts w:ascii="Times New Roman" w:hAnsi="Times New Roman" w:cs="Times New Roman"/>
          <w:sz w:val="28"/>
          <w:szCs w:val="28"/>
        </w:rPr>
        <w:t>5</w:t>
      </w:r>
      <w:r w:rsidR="00B26367" w:rsidRPr="000D04BA">
        <w:rPr>
          <w:rFonts w:ascii="Times New Roman" w:hAnsi="Times New Roman" w:cs="Times New Roman"/>
          <w:sz w:val="28"/>
          <w:szCs w:val="28"/>
        </w:rPr>
        <w:t>.</w:t>
      </w:r>
      <w:r w:rsidR="00F641AF" w:rsidRPr="000D04BA">
        <w:rPr>
          <w:rFonts w:ascii="Times New Roman" w:hAnsi="Times New Roman" w:cs="Times New Roman"/>
          <w:sz w:val="28"/>
          <w:szCs w:val="28"/>
        </w:rPr>
        <w:t xml:space="preserve"> 10</w:t>
      </w:r>
      <w:r w:rsidR="00B26367" w:rsidRPr="000D04BA">
        <w:rPr>
          <w:rFonts w:ascii="Times New Roman" w:hAnsi="Times New Roman" w:cs="Times New Roman"/>
          <w:sz w:val="28"/>
          <w:szCs w:val="28"/>
        </w:rPr>
        <w:t xml:space="preserve">. </w:t>
      </w:r>
      <w:r w:rsidRPr="000D04BA">
        <w:rPr>
          <w:rFonts w:ascii="Times New Roman" w:hAnsi="Times New Roman" w:cs="Times New Roman"/>
          <w:sz w:val="28"/>
          <w:szCs w:val="28"/>
        </w:rPr>
        <w:t>20)</w:t>
      </w:r>
      <w:r w:rsidR="00B26367" w:rsidRPr="000D04BA">
        <w:rPr>
          <w:rFonts w:ascii="Times New Roman" w:hAnsi="Times New Roman" w:cs="Times New Roman"/>
          <w:sz w:val="28"/>
          <w:szCs w:val="28"/>
        </w:rPr>
        <w:t>.</w:t>
      </w:r>
    </w:p>
    <w:p w14:paraId="67420944" w14:textId="77777777" w:rsidR="00B26367" w:rsidRPr="00995355" w:rsidRDefault="00B26367" w:rsidP="001C19C8">
      <w:pPr>
        <w:pStyle w:val="Cmsor2"/>
        <w:spacing w:before="79"/>
        <w:jc w:val="both"/>
        <w:rPr>
          <w:rFonts w:ascii="Times New Roman" w:hAnsi="Times New Roman" w:cs="Times New Roman"/>
        </w:rPr>
      </w:pPr>
    </w:p>
    <w:p w14:paraId="1DA66534" w14:textId="77777777" w:rsidR="00995355" w:rsidRPr="00995355" w:rsidRDefault="00995355" w:rsidP="001C19C8">
      <w:pPr>
        <w:pStyle w:val="Cmsor2"/>
        <w:spacing w:before="79"/>
        <w:jc w:val="both"/>
        <w:rPr>
          <w:rFonts w:ascii="Times New Roman" w:hAnsi="Times New Roman" w:cs="Times New Roman"/>
        </w:rPr>
      </w:pPr>
    </w:p>
    <w:p w14:paraId="774EBCA1" w14:textId="77777777" w:rsidR="00995355" w:rsidRPr="00995355" w:rsidRDefault="00995355" w:rsidP="001C19C8">
      <w:pPr>
        <w:pStyle w:val="Cmsor2"/>
        <w:spacing w:before="79"/>
        <w:jc w:val="both"/>
        <w:rPr>
          <w:rFonts w:ascii="Times New Roman" w:hAnsi="Times New Roman" w:cs="Times New Roman"/>
        </w:rPr>
      </w:pPr>
    </w:p>
    <w:p w14:paraId="5D849FDE" w14:textId="77777777" w:rsidR="00D53DDB" w:rsidRPr="00995355" w:rsidRDefault="00D53DDB" w:rsidP="001C19C8">
      <w:pPr>
        <w:pStyle w:val="Szvegtrzs"/>
        <w:jc w:val="both"/>
        <w:rPr>
          <w:b/>
          <w:i/>
        </w:rPr>
      </w:pPr>
    </w:p>
    <w:p w14:paraId="6A21456E" w14:textId="77F61133" w:rsidR="005B014E" w:rsidRPr="00995355" w:rsidRDefault="005B014E" w:rsidP="001C19C8">
      <w:pPr>
        <w:pStyle w:val="Szvegtrzs"/>
        <w:ind w:left="118"/>
        <w:jc w:val="both"/>
        <w:rPr>
          <w:i/>
          <w:iCs/>
          <w:spacing w:val="-2"/>
        </w:rPr>
      </w:pPr>
      <w:r w:rsidRPr="00995355">
        <w:rPr>
          <w:i/>
          <w:iCs/>
        </w:rPr>
        <w:t xml:space="preserve">A </w:t>
      </w:r>
      <w:r w:rsidR="000D04BA">
        <w:rPr>
          <w:i/>
          <w:iCs/>
        </w:rPr>
        <w:t>vizsgázó</w:t>
      </w:r>
      <w:r w:rsidRPr="00995355">
        <w:rPr>
          <w:i/>
          <w:iCs/>
        </w:rPr>
        <w:t xml:space="preserve"> egy tételt húz a vizsgán, amely három részből áll</w:t>
      </w:r>
      <w:r w:rsidR="002B14FB" w:rsidRPr="00995355">
        <w:rPr>
          <w:i/>
          <w:iCs/>
          <w:spacing w:val="-2"/>
        </w:rPr>
        <w:t>.</w:t>
      </w:r>
      <w:r w:rsidRPr="00995355">
        <w:rPr>
          <w:i/>
          <w:iCs/>
          <w:spacing w:val="-2"/>
        </w:rPr>
        <w:t xml:space="preserve"> </w:t>
      </w:r>
    </w:p>
    <w:p w14:paraId="0ABA50E9" w14:textId="3DDE6BB4" w:rsidR="005B014E" w:rsidRPr="00995355" w:rsidRDefault="005B014E" w:rsidP="001C19C8">
      <w:pPr>
        <w:pStyle w:val="Szvegtrzs"/>
        <w:ind w:left="720"/>
        <w:jc w:val="both"/>
        <w:rPr>
          <w:i/>
          <w:iCs/>
          <w:spacing w:val="-2"/>
        </w:rPr>
      </w:pPr>
      <w:r w:rsidRPr="00995355">
        <w:rPr>
          <w:i/>
          <w:iCs/>
          <w:spacing w:val="-2"/>
        </w:rPr>
        <w:t>A. Fogalmak (3 fogalom)</w:t>
      </w:r>
    </w:p>
    <w:p w14:paraId="6A3C4A59" w14:textId="2208A0DA" w:rsidR="005B014E" w:rsidRPr="00995355" w:rsidRDefault="005B014E" w:rsidP="001C19C8">
      <w:pPr>
        <w:pStyle w:val="Szvegtrzs"/>
        <w:ind w:left="720"/>
        <w:jc w:val="both"/>
        <w:rPr>
          <w:i/>
          <w:iCs/>
          <w:spacing w:val="-2"/>
        </w:rPr>
      </w:pPr>
      <w:r w:rsidRPr="00995355">
        <w:rPr>
          <w:i/>
          <w:iCs/>
          <w:spacing w:val="-2"/>
        </w:rPr>
        <w:t>B. Részletes kifejtést igénylő kérdések</w:t>
      </w:r>
      <w:r w:rsidR="005A0A6D" w:rsidRPr="00995355">
        <w:rPr>
          <w:i/>
          <w:iCs/>
          <w:spacing w:val="-2"/>
        </w:rPr>
        <w:t>.</w:t>
      </w:r>
      <w:r w:rsidRPr="00995355">
        <w:rPr>
          <w:i/>
          <w:iCs/>
          <w:spacing w:val="-2"/>
        </w:rPr>
        <w:t xml:space="preserve"> </w:t>
      </w:r>
    </w:p>
    <w:p w14:paraId="654AA10E" w14:textId="34C7A61C" w:rsidR="005B014E" w:rsidRPr="00995355" w:rsidRDefault="005B014E" w:rsidP="001C19C8">
      <w:pPr>
        <w:pStyle w:val="Szvegtrzs"/>
        <w:ind w:left="720"/>
        <w:jc w:val="both"/>
        <w:rPr>
          <w:i/>
          <w:iCs/>
          <w:spacing w:val="-2"/>
        </w:rPr>
      </w:pPr>
      <w:r w:rsidRPr="00995355">
        <w:rPr>
          <w:i/>
          <w:iCs/>
          <w:spacing w:val="-2"/>
        </w:rPr>
        <w:t xml:space="preserve">C. Egy konkrét számviteli kérdés/eljárás rövid ismertetése. </w:t>
      </w:r>
    </w:p>
    <w:p w14:paraId="43F5E648" w14:textId="36DA46DA" w:rsidR="00D53DDB" w:rsidRPr="00995355" w:rsidRDefault="005B014E" w:rsidP="001C19C8">
      <w:pPr>
        <w:pStyle w:val="Szvegtrzs"/>
        <w:ind w:left="118"/>
        <w:jc w:val="both"/>
        <w:rPr>
          <w:i/>
          <w:iCs/>
        </w:rPr>
      </w:pPr>
      <w:r w:rsidRPr="00995355">
        <w:rPr>
          <w:i/>
          <w:iCs/>
          <w:spacing w:val="-2"/>
        </w:rPr>
        <w:t>A fogalmaknál megtalálható az eredeti angol szövegezés is a tételeknél. Ha valamely kérdés utal rá, akkor a tétel része a hazai szabályokkal való rövid összevetés is.</w:t>
      </w:r>
    </w:p>
    <w:p w14:paraId="4B9041CE" w14:textId="77777777" w:rsidR="00D53DDB" w:rsidRPr="00995355" w:rsidRDefault="00D53DDB" w:rsidP="001C19C8">
      <w:pPr>
        <w:pStyle w:val="Szvegtrzs"/>
        <w:jc w:val="both"/>
      </w:pPr>
    </w:p>
    <w:p w14:paraId="4C3B130E" w14:textId="77777777" w:rsidR="00D53DDB" w:rsidRPr="00995355" w:rsidRDefault="00D53DDB" w:rsidP="001C19C8">
      <w:pPr>
        <w:pStyle w:val="Szvegtrzs"/>
        <w:jc w:val="both"/>
      </w:pPr>
    </w:p>
    <w:p w14:paraId="332B6A1E" w14:textId="77777777" w:rsidR="00995355" w:rsidRPr="00995355" w:rsidRDefault="00995355" w:rsidP="001C19C8">
      <w:pPr>
        <w:pStyle w:val="Szvegtrzs"/>
        <w:jc w:val="both"/>
      </w:pPr>
    </w:p>
    <w:p w14:paraId="51DEAD5A" w14:textId="77777777" w:rsidR="00995355" w:rsidRPr="00995355" w:rsidRDefault="00995355" w:rsidP="001C19C8">
      <w:pPr>
        <w:pStyle w:val="Szvegtrzs"/>
        <w:jc w:val="both"/>
      </w:pPr>
    </w:p>
    <w:p w14:paraId="1156E8EA" w14:textId="7988F02D" w:rsidR="00D53DDB" w:rsidRPr="00995355" w:rsidRDefault="008A1A21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52D903C5" w14:textId="77777777" w:rsidR="00015D4D" w:rsidRPr="00995355" w:rsidRDefault="00015D4D" w:rsidP="001C19C8">
      <w:pPr>
        <w:pStyle w:val="Szvegtrzs"/>
        <w:ind w:left="360"/>
        <w:jc w:val="both"/>
      </w:pPr>
    </w:p>
    <w:p w14:paraId="06BF016E" w14:textId="36D80772" w:rsidR="008A1A21" w:rsidRPr="00995355" w:rsidRDefault="00737733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11CC6AE8" w14:textId="77777777" w:rsidR="005A0A6D" w:rsidRPr="00995355" w:rsidRDefault="005A0A6D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2182"/>
        <w:gridCol w:w="2462"/>
      </w:tblGrid>
      <w:tr w:rsidR="005A0A6D" w:rsidRPr="00995355" w14:paraId="1A94EE11" w14:textId="77777777" w:rsidTr="005A0A6D">
        <w:tc>
          <w:tcPr>
            <w:tcW w:w="0" w:type="auto"/>
          </w:tcPr>
          <w:p w14:paraId="1ADB1DD3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IAS 36</w:t>
            </w:r>
          </w:p>
        </w:tc>
        <w:tc>
          <w:tcPr>
            <w:tcW w:w="0" w:type="auto"/>
          </w:tcPr>
          <w:p w14:paraId="6313D642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társasági eszközök</w:t>
            </w:r>
          </w:p>
        </w:tc>
        <w:tc>
          <w:tcPr>
            <w:tcW w:w="0" w:type="auto"/>
          </w:tcPr>
          <w:p w14:paraId="0B0F7B12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corporate assets</w:t>
            </w:r>
          </w:p>
        </w:tc>
      </w:tr>
      <w:tr w:rsidR="005A0A6D" w:rsidRPr="00995355" w14:paraId="02EEEAB1" w14:textId="77777777" w:rsidTr="005A0A6D">
        <w:tc>
          <w:tcPr>
            <w:tcW w:w="0" w:type="auto"/>
          </w:tcPr>
          <w:p w14:paraId="5E7DCCBA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IFRS 15</w:t>
            </w:r>
          </w:p>
        </w:tc>
        <w:tc>
          <w:tcPr>
            <w:tcW w:w="0" w:type="auto"/>
          </w:tcPr>
          <w:p w14:paraId="1B23F183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 xml:space="preserve">teljesítési kötelem </w:t>
            </w:r>
          </w:p>
        </w:tc>
        <w:tc>
          <w:tcPr>
            <w:tcW w:w="0" w:type="auto"/>
          </w:tcPr>
          <w:p w14:paraId="4CF4DE52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performance obligation</w:t>
            </w:r>
          </w:p>
        </w:tc>
      </w:tr>
      <w:tr w:rsidR="005A0A6D" w:rsidRPr="00995355" w14:paraId="12AB2E15" w14:textId="77777777" w:rsidTr="005A0A6D">
        <w:tc>
          <w:tcPr>
            <w:tcW w:w="0" w:type="auto"/>
          </w:tcPr>
          <w:p w14:paraId="22AE43CC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IFRS 16</w:t>
            </w:r>
          </w:p>
        </w:tc>
        <w:tc>
          <w:tcPr>
            <w:tcW w:w="0" w:type="auto"/>
          </w:tcPr>
          <w:p w14:paraId="126BA522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 xml:space="preserve">gazdasági élettartam </w:t>
            </w:r>
          </w:p>
        </w:tc>
        <w:tc>
          <w:tcPr>
            <w:tcW w:w="0" w:type="auto"/>
          </w:tcPr>
          <w:p w14:paraId="46AAC06C" w14:textId="77777777" w:rsidR="005A0A6D" w:rsidRPr="00995355" w:rsidRDefault="005A0A6D" w:rsidP="001C19C8">
            <w:pPr>
              <w:pStyle w:val="Szvegtrzs"/>
              <w:jc w:val="both"/>
            </w:pPr>
            <w:r w:rsidRPr="00995355">
              <w:t>economic life</w:t>
            </w:r>
          </w:p>
        </w:tc>
      </w:tr>
    </w:tbl>
    <w:p w14:paraId="5DC96692" w14:textId="77777777" w:rsidR="008A1A21" w:rsidRPr="00995355" w:rsidRDefault="008A1A21" w:rsidP="001C19C8">
      <w:pPr>
        <w:pStyle w:val="Szvegtrzs"/>
        <w:ind w:left="993" w:hanging="798"/>
        <w:jc w:val="both"/>
      </w:pPr>
    </w:p>
    <w:p w14:paraId="55164DC8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993" w:hanging="798"/>
        <w:jc w:val="both"/>
      </w:pPr>
      <w:r w:rsidRPr="00995355">
        <w:t>A Keretelvek tartalma. Az IFRS-ekben szereplő mögöttes feltételezések és minőségi jellemzők. A pénzügyi kimutatások részei, elemei. A tőke megőrzésének koncepciói. A pénzügyi kimutatások prezentálása. (Állítsa röviden párhuzamba a magyar szabályokkal is a témát!)</w:t>
      </w:r>
    </w:p>
    <w:p w14:paraId="63381D6B" w14:textId="77777777" w:rsidR="00015D4D" w:rsidRPr="00995355" w:rsidRDefault="00015D4D" w:rsidP="001C19C8">
      <w:pPr>
        <w:pStyle w:val="Szvegtrzs"/>
        <w:ind w:left="993"/>
        <w:jc w:val="both"/>
      </w:pPr>
    </w:p>
    <w:p w14:paraId="4C5442D0" w14:textId="1BBAAAD3" w:rsidR="00EF229F" w:rsidRPr="00995355" w:rsidRDefault="00EF229F" w:rsidP="001C19C8">
      <w:pPr>
        <w:pStyle w:val="Szvegtrzs"/>
        <w:numPr>
          <w:ilvl w:val="1"/>
          <w:numId w:val="2"/>
        </w:numPr>
        <w:ind w:left="993" w:hanging="798"/>
        <w:jc w:val="both"/>
      </w:pPr>
      <w:r w:rsidRPr="00995355">
        <w:t>Évközi pénzügyi kimutatásokra vonatkozó szabályok.</w:t>
      </w:r>
    </w:p>
    <w:p w14:paraId="53B2D5FC" w14:textId="77777777" w:rsidR="00D53DDB" w:rsidRPr="00995355" w:rsidRDefault="00D53DDB" w:rsidP="001C19C8">
      <w:pPr>
        <w:pStyle w:val="Szvegtrzs"/>
        <w:jc w:val="both"/>
      </w:pPr>
    </w:p>
    <w:p w14:paraId="32102964" w14:textId="77777777" w:rsidR="005A0A6D" w:rsidRPr="00995355" w:rsidRDefault="005A0A6D" w:rsidP="001C19C8">
      <w:pPr>
        <w:pStyle w:val="Szvegtrzs"/>
        <w:jc w:val="both"/>
      </w:pPr>
    </w:p>
    <w:p w14:paraId="7902B186" w14:textId="77777777" w:rsidR="00737733" w:rsidRPr="00995355" w:rsidRDefault="00737733" w:rsidP="001C19C8">
      <w:pPr>
        <w:pStyle w:val="Listaszerbekezds"/>
        <w:numPr>
          <w:ilvl w:val="0"/>
          <w:numId w:val="2"/>
        </w:numPr>
        <w:tabs>
          <w:tab w:val="left" w:pos="838"/>
        </w:tabs>
        <w:ind w:right="104"/>
        <w:rPr>
          <w:sz w:val="24"/>
          <w:szCs w:val="24"/>
        </w:rPr>
      </w:pPr>
      <w:r w:rsidRPr="00995355">
        <w:rPr>
          <w:sz w:val="24"/>
          <w:szCs w:val="24"/>
        </w:rPr>
        <w:t>tétel</w:t>
      </w:r>
    </w:p>
    <w:p w14:paraId="4288F8B9" w14:textId="77777777" w:rsidR="00015D4D" w:rsidRPr="00995355" w:rsidRDefault="00015D4D" w:rsidP="001C19C8">
      <w:pPr>
        <w:pStyle w:val="Listaszerbekezds"/>
        <w:tabs>
          <w:tab w:val="left" w:pos="838"/>
        </w:tabs>
        <w:ind w:left="360" w:right="104" w:firstLine="0"/>
        <w:rPr>
          <w:sz w:val="24"/>
          <w:szCs w:val="24"/>
        </w:rPr>
      </w:pPr>
    </w:p>
    <w:p w14:paraId="579B87AA" w14:textId="31C6E1BD" w:rsidR="00737733" w:rsidRPr="00995355" w:rsidRDefault="00737733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2D696AF3" w14:textId="77777777" w:rsidR="00015D4D" w:rsidRPr="00995355" w:rsidRDefault="00015D4D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3702"/>
        <w:gridCol w:w="3715"/>
      </w:tblGrid>
      <w:tr w:rsidR="00015D4D" w:rsidRPr="00995355" w14:paraId="1E56034A" w14:textId="77777777" w:rsidTr="00015D4D">
        <w:tc>
          <w:tcPr>
            <w:tcW w:w="0" w:type="auto"/>
          </w:tcPr>
          <w:p w14:paraId="53558736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1</w:t>
            </w:r>
          </w:p>
        </w:tc>
        <w:tc>
          <w:tcPr>
            <w:tcW w:w="0" w:type="auto"/>
          </w:tcPr>
          <w:p w14:paraId="1330F710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pénzügyi kimutatás (csomag)</w:t>
            </w:r>
          </w:p>
        </w:tc>
        <w:tc>
          <w:tcPr>
            <w:tcW w:w="0" w:type="auto"/>
          </w:tcPr>
          <w:p w14:paraId="5882EF7C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full set of financial statements</w:t>
            </w:r>
          </w:p>
        </w:tc>
      </w:tr>
      <w:tr w:rsidR="00015D4D" w:rsidRPr="00995355" w14:paraId="6A68A08F" w14:textId="77777777" w:rsidTr="00015D4D">
        <w:tc>
          <w:tcPr>
            <w:tcW w:w="0" w:type="auto"/>
          </w:tcPr>
          <w:p w14:paraId="64C8EAA6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1</w:t>
            </w:r>
          </w:p>
        </w:tc>
        <w:tc>
          <w:tcPr>
            <w:tcW w:w="0" w:type="auto"/>
          </w:tcPr>
          <w:p w14:paraId="0ADEC810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általános célú pénzügyi kimutatások </w:t>
            </w:r>
          </w:p>
        </w:tc>
        <w:tc>
          <w:tcPr>
            <w:tcW w:w="0" w:type="auto"/>
          </w:tcPr>
          <w:p w14:paraId="1FADB48D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general purpose financial statements</w:t>
            </w:r>
          </w:p>
        </w:tc>
      </w:tr>
      <w:tr w:rsidR="00015D4D" w:rsidRPr="00995355" w14:paraId="386E098D" w14:textId="77777777" w:rsidTr="00015D4D">
        <w:tc>
          <w:tcPr>
            <w:tcW w:w="0" w:type="auto"/>
          </w:tcPr>
          <w:p w14:paraId="4AE48F93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36</w:t>
            </w:r>
          </w:p>
        </w:tc>
        <w:tc>
          <w:tcPr>
            <w:tcW w:w="0" w:type="auto"/>
          </w:tcPr>
          <w:p w14:paraId="3D64DD62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használati érték </w:t>
            </w:r>
          </w:p>
        </w:tc>
        <w:tc>
          <w:tcPr>
            <w:tcW w:w="0" w:type="auto"/>
          </w:tcPr>
          <w:p w14:paraId="618DD06A" w14:textId="51526096" w:rsidR="00015D4D" w:rsidRPr="00995355" w:rsidRDefault="00015D4D" w:rsidP="001C19C8">
            <w:pPr>
              <w:pStyle w:val="Szvegtrzs"/>
              <w:jc w:val="both"/>
            </w:pPr>
            <w:r w:rsidRPr="00995355">
              <w:t>value in use: VIU</w:t>
            </w:r>
          </w:p>
        </w:tc>
      </w:tr>
    </w:tbl>
    <w:p w14:paraId="5B719173" w14:textId="77777777" w:rsidR="00015D4D" w:rsidRPr="00995355" w:rsidRDefault="00015D4D" w:rsidP="001C19C8">
      <w:pPr>
        <w:pStyle w:val="Szvegtrzs"/>
        <w:ind w:left="993"/>
        <w:jc w:val="both"/>
      </w:pPr>
    </w:p>
    <w:p w14:paraId="0EC806B5" w14:textId="7BC96A5F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Az immateriális eszközök megjelenítése, értékelése az IFRS-ekben és a lényegesebb közzétételi kötelezettségek, a goodwill kivételével. (Állítsa röviden párhuzamba a magyar szabályokkal is a témát!)</w:t>
      </w:r>
    </w:p>
    <w:p w14:paraId="4344CC95" w14:textId="77777777" w:rsidR="00015D4D" w:rsidRPr="00995355" w:rsidRDefault="00015D4D" w:rsidP="001C19C8">
      <w:pPr>
        <w:pStyle w:val="Szvegtrzs"/>
        <w:ind w:left="709"/>
        <w:jc w:val="both"/>
      </w:pPr>
    </w:p>
    <w:p w14:paraId="664A1686" w14:textId="3876614F" w:rsidR="00EF229F" w:rsidRPr="00995355" w:rsidRDefault="00EF229F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becslésváltozás és a hiba az IFRS-ekben.</w:t>
      </w:r>
    </w:p>
    <w:p w14:paraId="2AB5FF48" w14:textId="77777777" w:rsidR="00D53DDB" w:rsidRPr="00995355" w:rsidRDefault="00D53DDB" w:rsidP="001C19C8">
      <w:pPr>
        <w:pStyle w:val="Szvegtrzs"/>
        <w:spacing w:before="1"/>
        <w:jc w:val="both"/>
      </w:pPr>
    </w:p>
    <w:p w14:paraId="2B5E04AF" w14:textId="08BE78D1" w:rsidR="005A0A6D" w:rsidRPr="00995355" w:rsidRDefault="00995355" w:rsidP="00E37C08">
      <w:pPr>
        <w:rPr>
          <w:sz w:val="24"/>
          <w:szCs w:val="24"/>
        </w:rPr>
      </w:pPr>
      <w:r w:rsidRPr="00995355">
        <w:br w:type="page"/>
      </w:r>
    </w:p>
    <w:p w14:paraId="08B39525" w14:textId="0DFBB99F" w:rsidR="00A2308D" w:rsidRPr="00995355" w:rsidRDefault="00A2308D" w:rsidP="001C19C8">
      <w:pPr>
        <w:pStyle w:val="Szvegtrzs"/>
        <w:numPr>
          <w:ilvl w:val="0"/>
          <w:numId w:val="2"/>
        </w:numPr>
        <w:spacing w:before="1"/>
        <w:jc w:val="both"/>
      </w:pPr>
      <w:r w:rsidRPr="00995355">
        <w:lastRenderedPageBreak/>
        <w:t>tétel</w:t>
      </w:r>
    </w:p>
    <w:p w14:paraId="7C599438" w14:textId="77777777" w:rsidR="00015D4D" w:rsidRPr="00995355" w:rsidRDefault="00015D4D" w:rsidP="001C19C8">
      <w:pPr>
        <w:pStyle w:val="Szvegtrzs"/>
        <w:spacing w:before="1"/>
        <w:ind w:left="360"/>
        <w:jc w:val="both"/>
      </w:pPr>
    </w:p>
    <w:p w14:paraId="2DFCFF2C" w14:textId="649E7247" w:rsidR="00A2308D" w:rsidRPr="00995355" w:rsidRDefault="00A2308D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1D1DE5C8" w14:textId="77777777" w:rsidR="00015D4D" w:rsidRPr="00995355" w:rsidRDefault="00015D4D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2156"/>
        <w:gridCol w:w="2423"/>
      </w:tblGrid>
      <w:tr w:rsidR="00015D4D" w:rsidRPr="00995355" w14:paraId="28EA69B0" w14:textId="77777777" w:rsidTr="00015D4D">
        <w:tc>
          <w:tcPr>
            <w:tcW w:w="0" w:type="auto"/>
          </w:tcPr>
          <w:p w14:paraId="5711AC1A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1</w:t>
            </w:r>
          </w:p>
        </w:tc>
        <w:tc>
          <w:tcPr>
            <w:tcW w:w="0" w:type="auto"/>
          </w:tcPr>
          <w:p w14:paraId="5C0457FB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kivihetetlenség </w:t>
            </w:r>
          </w:p>
        </w:tc>
        <w:tc>
          <w:tcPr>
            <w:tcW w:w="0" w:type="auto"/>
          </w:tcPr>
          <w:p w14:paraId="2DB01FA9" w14:textId="31E653C2" w:rsidR="00015D4D" w:rsidRPr="00995355" w:rsidRDefault="00015D4D" w:rsidP="001C19C8">
            <w:pPr>
              <w:pStyle w:val="Szvegtrzs"/>
              <w:jc w:val="both"/>
            </w:pPr>
            <w:r w:rsidRPr="00995355">
              <w:t>impracticable</w:t>
            </w:r>
          </w:p>
        </w:tc>
      </w:tr>
      <w:tr w:rsidR="00015D4D" w:rsidRPr="00995355" w14:paraId="451671E7" w14:textId="77777777" w:rsidTr="00015D4D">
        <w:tc>
          <w:tcPr>
            <w:tcW w:w="0" w:type="auto"/>
          </w:tcPr>
          <w:p w14:paraId="43E54A9F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37</w:t>
            </w:r>
          </w:p>
        </w:tc>
        <w:tc>
          <w:tcPr>
            <w:tcW w:w="0" w:type="auto"/>
          </w:tcPr>
          <w:p w14:paraId="4E6C8CC1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vélelmezett kötelem </w:t>
            </w:r>
          </w:p>
        </w:tc>
        <w:tc>
          <w:tcPr>
            <w:tcW w:w="0" w:type="auto"/>
          </w:tcPr>
          <w:p w14:paraId="35609D88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constructive obligation</w:t>
            </w:r>
          </w:p>
        </w:tc>
      </w:tr>
      <w:tr w:rsidR="00015D4D" w:rsidRPr="00995355" w14:paraId="4E3AE7F5" w14:textId="77777777" w:rsidTr="00015D4D">
        <w:tc>
          <w:tcPr>
            <w:tcW w:w="0" w:type="auto"/>
          </w:tcPr>
          <w:p w14:paraId="091C8968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IFRS 16</w:t>
            </w:r>
          </w:p>
        </w:tc>
        <w:tc>
          <w:tcPr>
            <w:tcW w:w="0" w:type="auto"/>
          </w:tcPr>
          <w:p w14:paraId="26D01022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lízingfizetések </w:t>
            </w:r>
          </w:p>
        </w:tc>
        <w:tc>
          <w:tcPr>
            <w:tcW w:w="0" w:type="auto"/>
          </w:tcPr>
          <w:p w14:paraId="1707A86B" w14:textId="131A858D" w:rsidR="00015D4D" w:rsidRPr="00995355" w:rsidRDefault="00015D4D" w:rsidP="001C19C8">
            <w:pPr>
              <w:pStyle w:val="Szvegtrzs"/>
              <w:jc w:val="both"/>
            </w:pPr>
            <w:r w:rsidRPr="00995355">
              <w:t>lease payments</w:t>
            </w:r>
          </w:p>
        </w:tc>
      </w:tr>
    </w:tbl>
    <w:p w14:paraId="10303AD9" w14:textId="349F1C69" w:rsidR="00A2308D" w:rsidRPr="00995355" w:rsidRDefault="00A2308D" w:rsidP="001C19C8">
      <w:pPr>
        <w:pStyle w:val="Szvegtrzs"/>
        <w:ind w:left="993"/>
        <w:jc w:val="both"/>
      </w:pPr>
    </w:p>
    <w:p w14:paraId="5060C8B5" w14:textId="77777777" w:rsidR="00015D4D" w:rsidRPr="00995355" w:rsidRDefault="00015D4D" w:rsidP="001C19C8">
      <w:pPr>
        <w:pStyle w:val="Szvegtrzs"/>
        <w:ind w:left="709"/>
        <w:jc w:val="both"/>
      </w:pPr>
    </w:p>
    <w:p w14:paraId="230F4978" w14:textId="13982F71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Az ingatlanok, gépek és berendezések megjelenítése, értékelése az IFRS-ekben és a lényegesebb közzétételi kötelezettségek. (Állítsa röviden párhuzamba a magyar szabályokkal is a témát!)</w:t>
      </w:r>
    </w:p>
    <w:p w14:paraId="65DBA292" w14:textId="77777777" w:rsidR="00015D4D" w:rsidRPr="00995355" w:rsidRDefault="00015D4D" w:rsidP="001C19C8">
      <w:pPr>
        <w:pStyle w:val="Szvegtrzs"/>
        <w:ind w:left="709"/>
        <w:jc w:val="both"/>
      </w:pPr>
    </w:p>
    <w:p w14:paraId="6160C9C4" w14:textId="6A3ACE52" w:rsidR="00EF229F" w:rsidRPr="00995355" w:rsidRDefault="00EF229F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számviteli politikák fogalma. A számviteli politika változásának számviteli kezelése.</w:t>
      </w:r>
    </w:p>
    <w:p w14:paraId="1C82520B" w14:textId="77777777" w:rsidR="00D53DDB" w:rsidRPr="00995355" w:rsidRDefault="00D53DDB" w:rsidP="001C19C8">
      <w:pPr>
        <w:pStyle w:val="Szvegtrzs"/>
        <w:jc w:val="both"/>
      </w:pPr>
    </w:p>
    <w:p w14:paraId="6F51A300" w14:textId="77777777" w:rsidR="005A0A6D" w:rsidRPr="00995355" w:rsidRDefault="005A0A6D" w:rsidP="001C19C8">
      <w:pPr>
        <w:pStyle w:val="Szvegtrzs"/>
        <w:jc w:val="both"/>
      </w:pPr>
    </w:p>
    <w:p w14:paraId="3A97569C" w14:textId="0F26B65B" w:rsidR="00A2308D" w:rsidRPr="00995355" w:rsidRDefault="00A2308D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36CC11FD" w14:textId="77777777" w:rsidR="00015D4D" w:rsidRPr="00995355" w:rsidRDefault="00015D4D" w:rsidP="001C19C8">
      <w:pPr>
        <w:pStyle w:val="Szvegtrzs"/>
        <w:ind w:left="709"/>
        <w:jc w:val="both"/>
      </w:pPr>
    </w:p>
    <w:p w14:paraId="0BB7F6BD" w14:textId="4CB0D444" w:rsidR="00A2308D" w:rsidRPr="00995355" w:rsidRDefault="00A2308D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64249DFB" w14:textId="77777777" w:rsidR="00015D4D" w:rsidRPr="00995355" w:rsidRDefault="00015D4D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2087"/>
        <w:gridCol w:w="2204"/>
        <w:gridCol w:w="3783"/>
      </w:tblGrid>
      <w:tr w:rsidR="00015D4D" w:rsidRPr="00995355" w14:paraId="0E683F7D" w14:textId="77777777" w:rsidTr="00015D4D">
        <w:tc>
          <w:tcPr>
            <w:tcW w:w="2087" w:type="dxa"/>
          </w:tcPr>
          <w:p w14:paraId="678C7250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10</w:t>
            </w:r>
          </w:p>
        </w:tc>
        <w:tc>
          <w:tcPr>
            <w:tcW w:w="2204" w:type="dxa"/>
          </w:tcPr>
          <w:p w14:paraId="120A5B48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közzétételre engedélyezés napja</w:t>
            </w:r>
          </w:p>
        </w:tc>
        <w:tc>
          <w:tcPr>
            <w:tcW w:w="3783" w:type="dxa"/>
          </w:tcPr>
          <w:p w14:paraId="325C8211" w14:textId="351F0CA7" w:rsidR="00015D4D" w:rsidRPr="00995355" w:rsidRDefault="00015D4D" w:rsidP="00ED290A">
            <w:pPr>
              <w:pStyle w:val="Szvegtrzs"/>
            </w:pPr>
            <w:r w:rsidRPr="00995355">
              <w:t>date on which the financial</w:t>
            </w:r>
            <w:r w:rsidR="00ED290A">
              <w:t xml:space="preserve"> </w:t>
            </w:r>
            <w:r w:rsidRPr="00995355">
              <w:t>statements were authorised for issue</w:t>
            </w:r>
          </w:p>
        </w:tc>
      </w:tr>
      <w:tr w:rsidR="00015D4D" w:rsidRPr="00995355" w14:paraId="764B7689" w14:textId="77777777" w:rsidTr="00015D4D">
        <w:tc>
          <w:tcPr>
            <w:tcW w:w="2087" w:type="dxa"/>
          </w:tcPr>
          <w:p w14:paraId="50585E2C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37</w:t>
            </w:r>
          </w:p>
        </w:tc>
        <w:tc>
          <w:tcPr>
            <w:tcW w:w="2204" w:type="dxa"/>
          </w:tcPr>
          <w:p w14:paraId="6921ADED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jogi kötelem </w:t>
            </w:r>
          </w:p>
        </w:tc>
        <w:tc>
          <w:tcPr>
            <w:tcW w:w="3783" w:type="dxa"/>
          </w:tcPr>
          <w:p w14:paraId="4C1A452C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legal obligation</w:t>
            </w:r>
          </w:p>
        </w:tc>
      </w:tr>
      <w:tr w:rsidR="00015D4D" w:rsidRPr="00995355" w14:paraId="5345B6E3" w14:textId="77777777" w:rsidTr="00015D4D">
        <w:tc>
          <w:tcPr>
            <w:tcW w:w="2087" w:type="dxa"/>
          </w:tcPr>
          <w:p w14:paraId="480F54D0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IFRS 16</w:t>
            </w:r>
          </w:p>
        </w:tc>
        <w:tc>
          <w:tcPr>
            <w:tcW w:w="2204" w:type="dxa"/>
          </w:tcPr>
          <w:p w14:paraId="0F3590E6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lízing futamideje </w:t>
            </w:r>
          </w:p>
        </w:tc>
        <w:tc>
          <w:tcPr>
            <w:tcW w:w="3783" w:type="dxa"/>
          </w:tcPr>
          <w:p w14:paraId="15047929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lease term</w:t>
            </w:r>
          </w:p>
        </w:tc>
      </w:tr>
    </w:tbl>
    <w:p w14:paraId="468CCE27" w14:textId="77777777" w:rsidR="00015D4D" w:rsidRPr="00995355" w:rsidRDefault="00015D4D" w:rsidP="001C19C8">
      <w:pPr>
        <w:pStyle w:val="Szvegtrzs"/>
        <w:ind w:left="993"/>
        <w:jc w:val="both"/>
      </w:pPr>
    </w:p>
    <w:p w14:paraId="4E92347B" w14:textId="056283BD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befektetési célú ingatlanok kezelése az IFRS-ekben (besorolás, megjelenítés, értékelés, átsorolás, közzététel). A befektetési célú ingatlanok elhatárolása a nem befektetési célú ingatlanoktól. (Állítsa röviden párhuzamba a magyar szabályokkal is a témát!) Az állami támogatás, az állami közreműködés fajtái és kezelése az IFRS-ekben. A hitelfelvételi költségek az IFRS-ekben. (Állítsa röviden párhuzamba a magyar szabályokkal is a témát!)</w:t>
      </w:r>
    </w:p>
    <w:p w14:paraId="4185CACC" w14:textId="77777777" w:rsidR="00015D4D" w:rsidRPr="00995355" w:rsidRDefault="00015D4D" w:rsidP="001C19C8">
      <w:pPr>
        <w:pStyle w:val="Szvegtrzs"/>
        <w:ind w:left="709"/>
        <w:jc w:val="both"/>
      </w:pPr>
    </w:p>
    <w:p w14:paraId="530BEA36" w14:textId="0574171D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Fejtse ki a következő fogalmakat részletesen: a pénzügyi kimutatások közzétételre való engedélyezésének napja, módosító esemény, nem módosító esemény.</w:t>
      </w:r>
    </w:p>
    <w:p w14:paraId="59F42D45" w14:textId="77777777" w:rsidR="00D53DDB" w:rsidRPr="00995355" w:rsidRDefault="00D53DDB" w:rsidP="001C19C8">
      <w:pPr>
        <w:pStyle w:val="Szvegtrzs"/>
        <w:jc w:val="both"/>
      </w:pPr>
    </w:p>
    <w:p w14:paraId="57F5CCBE" w14:textId="77777777" w:rsidR="00015D4D" w:rsidRPr="00995355" w:rsidRDefault="00015D4D" w:rsidP="001C19C8">
      <w:pPr>
        <w:pStyle w:val="Szvegtrzs"/>
        <w:jc w:val="both"/>
      </w:pPr>
    </w:p>
    <w:p w14:paraId="1EB5B224" w14:textId="6A7CA944" w:rsidR="00A2308D" w:rsidRPr="00995355" w:rsidRDefault="00A2308D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64CCC1EA" w14:textId="77777777" w:rsidR="00015D4D" w:rsidRPr="00995355" w:rsidRDefault="00015D4D" w:rsidP="001C19C8">
      <w:pPr>
        <w:pStyle w:val="Szvegtrzs"/>
        <w:ind w:left="360"/>
        <w:jc w:val="both"/>
      </w:pPr>
    </w:p>
    <w:p w14:paraId="33248256" w14:textId="71E2772F" w:rsidR="00A2308D" w:rsidRPr="00995355" w:rsidRDefault="00A2308D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6ABF3164" w14:textId="77777777" w:rsidR="00015D4D" w:rsidRPr="00995355" w:rsidRDefault="00015D4D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2902"/>
        <w:gridCol w:w="2102"/>
      </w:tblGrid>
      <w:tr w:rsidR="00015D4D" w:rsidRPr="00995355" w14:paraId="2C485560" w14:textId="77777777" w:rsidTr="00015D4D">
        <w:tc>
          <w:tcPr>
            <w:tcW w:w="0" w:type="auto"/>
          </w:tcPr>
          <w:p w14:paraId="16F8598E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12</w:t>
            </w:r>
          </w:p>
        </w:tc>
        <w:tc>
          <w:tcPr>
            <w:tcW w:w="0" w:type="auto"/>
          </w:tcPr>
          <w:p w14:paraId="50904D5D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eszköz adóalapja, adóértéke </w:t>
            </w:r>
          </w:p>
        </w:tc>
        <w:tc>
          <w:tcPr>
            <w:tcW w:w="0" w:type="auto"/>
          </w:tcPr>
          <w:p w14:paraId="4AF4CC24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tax base of an asset</w:t>
            </w:r>
          </w:p>
        </w:tc>
      </w:tr>
      <w:tr w:rsidR="00015D4D" w:rsidRPr="00995355" w14:paraId="545FB41E" w14:textId="77777777" w:rsidTr="00015D4D">
        <w:tc>
          <w:tcPr>
            <w:tcW w:w="0" w:type="auto"/>
          </w:tcPr>
          <w:p w14:paraId="6E00049C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37</w:t>
            </w:r>
          </w:p>
        </w:tc>
        <w:tc>
          <w:tcPr>
            <w:tcW w:w="0" w:type="auto"/>
          </w:tcPr>
          <w:p w14:paraId="11BDD27B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kötelem </w:t>
            </w:r>
          </w:p>
        </w:tc>
        <w:tc>
          <w:tcPr>
            <w:tcW w:w="0" w:type="auto"/>
          </w:tcPr>
          <w:p w14:paraId="3A406B43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obligation</w:t>
            </w:r>
          </w:p>
        </w:tc>
      </w:tr>
      <w:tr w:rsidR="00015D4D" w:rsidRPr="00995355" w14:paraId="22811016" w14:textId="77777777" w:rsidTr="00015D4D">
        <w:tc>
          <w:tcPr>
            <w:tcW w:w="0" w:type="auto"/>
          </w:tcPr>
          <w:p w14:paraId="768DC760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16</w:t>
            </w:r>
          </w:p>
        </w:tc>
        <w:tc>
          <w:tcPr>
            <w:tcW w:w="0" w:type="auto"/>
          </w:tcPr>
          <w:p w14:paraId="38269DF8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értékcsökkenthető összeg </w:t>
            </w:r>
          </w:p>
        </w:tc>
        <w:tc>
          <w:tcPr>
            <w:tcW w:w="0" w:type="auto"/>
          </w:tcPr>
          <w:p w14:paraId="3C8702BE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depreciable amount</w:t>
            </w:r>
          </w:p>
        </w:tc>
      </w:tr>
    </w:tbl>
    <w:p w14:paraId="2015CE19" w14:textId="77777777" w:rsidR="00015D4D" w:rsidRPr="00995355" w:rsidRDefault="00015D4D" w:rsidP="001C19C8">
      <w:pPr>
        <w:pStyle w:val="Szvegtrzs"/>
        <w:numPr>
          <w:ilvl w:val="1"/>
          <w:numId w:val="2"/>
        </w:numPr>
        <w:ind w:left="709" w:hanging="514"/>
        <w:jc w:val="both"/>
      </w:pPr>
    </w:p>
    <w:p w14:paraId="0779A110" w14:textId="3893FB20" w:rsidR="00D53DDB" w:rsidRPr="00995355" w:rsidRDefault="002B14FB" w:rsidP="001C19C8">
      <w:pPr>
        <w:pStyle w:val="Szvegtrzs"/>
        <w:ind w:left="709"/>
        <w:jc w:val="both"/>
      </w:pPr>
      <w:r w:rsidRPr="00995355">
        <w:t xml:space="preserve">A lízing fogalma, a lízing standard hatóköre. A lízingek besorolása a lízingbe adónál. </w:t>
      </w:r>
      <w:r w:rsidR="00894865" w:rsidRPr="00995355">
        <w:t xml:space="preserve">A lízing megjelenítésével kapcsolatos speciális szabályok. </w:t>
      </w:r>
      <w:r w:rsidRPr="00995355">
        <w:t>A lízing számviteli elszámolása. A használatijog-eszköz kezdeti és követő értékelése a lízingbe vevőnél.</w:t>
      </w:r>
      <w:r w:rsidR="00894865" w:rsidRPr="00995355">
        <w:t xml:space="preserve"> </w:t>
      </w:r>
    </w:p>
    <w:p w14:paraId="25AB28BC" w14:textId="77777777" w:rsidR="00015D4D" w:rsidRPr="00995355" w:rsidRDefault="00015D4D" w:rsidP="001C19C8">
      <w:pPr>
        <w:pStyle w:val="Szvegtrzs"/>
        <w:ind w:left="709"/>
        <w:jc w:val="both"/>
      </w:pPr>
    </w:p>
    <w:p w14:paraId="56937F41" w14:textId="7F9055E4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Melyek</w:t>
      </w:r>
      <w:r w:rsidRPr="00995355">
        <w:rPr>
          <w:spacing w:val="-3"/>
        </w:rPr>
        <w:t xml:space="preserve"> </w:t>
      </w:r>
      <w:r w:rsidRPr="00995355">
        <w:t>az</w:t>
      </w:r>
      <w:r w:rsidRPr="00995355">
        <w:rPr>
          <w:spacing w:val="-3"/>
        </w:rPr>
        <w:t xml:space="preserve"> </w:t>
      </w:r>
      <w:r w:rsidRPr="00995355">
        <w:t>összetett</w:t>
      </w:r>
      <w:r w:rsidRPr="00995355">
        <w:rPr>
          <w:spacing w:val="-1"/>
        </w:rPr>
        <w:t xml:space="preserve"> </w:t>
      </w:r>
      <w:r w:rsidRPr="00995355">
        <w:t>pénzügyi</w:t>
      </w:r>
      <w:r w:rsidRPr="00995355">
        <w:rPr>
          <w:spacing w:val="-1"/>
        </w:rPr>
        <w:t xml:space="preserve"> </w:t>
      </w:r>
      <w:r w:rsidRPr="00995355">
        <w:t>instrumentumok? Magyarázza el</w:t>
      </w:r>
      <w:r w:rsidRPr="00995355">
        <w:rPr>
          <w:spacing w:val="-1"/>
        </w:rPr>
        <w:t xml:space="preserve"> </w:t>
      </w:r>
      <w:r w:rsidRPr="00995355">
        <w:t>a</w:t>
      </w:r>
      <w:r w:rsidRPr="00995355">
        <w:rPr>
          <w:spacing w:val="-1"/>
        </w:rPr>
        <w:t xml:space="preserve"> </w:t>
      </w:r>
      <w:r w:rsidRPr="00995355">
        <w:t xml:space="preserve">számviteli </w:t>
      </w:r>
      <w:r w:rsidRPr="00995355">
        <w:rPr>
          <w:spacing w:val="-2"/>
        </w:rPr>
        <w:t>kezelésüket!</w:t>
      </w:r>
    </w:p>
    <w:p w14:paraId="602492FD" w14:textId="77777777" w:rsidR="00D53DDB" w:rsidRPr="00995355" w:rsidRDefault="00D53DDB" w:rsidP="001C19C8">
      <w:pPr>
        <w:pStyle w:val="Szvegtrzs"/>
        <w:jc w:val="both"/>
      </w:pPr>
    </w:p>
    <w:p w14:paraId="52C5A011" w14:textId="0E2D8D85" w:rsidR="00E37C08" w:rsidRDefault="00E37C08">
      <w:pPr>
        <w:rPr>
          <w:sz w:val="24"/>
          <w:szCs w:val="24"/>
        </w:rPr>
      </w:pPr>
      <w:r>
        <w:br w:type="page"/>
      </w:r>
    </w:p>
    <w:p w14:paraId="62791232" w14:textId="1E9C7E35" w:rsidR="00A2308D" w:rsidRPr="00995355" w:rsidRDefault="00A2308D" w:rsidP="001C19C8">
      <w:pPr>
        <w:pStyle w:val="Szvegtrzs"/>
        <w:numPr>
          <w:ilvl w:val="0"/>
          <w:numId w:val="2"/>
        </w:numPr>
        <w:jc w:val="both"/>
      </w:pPr>
      <w:r w:rsidRPr="00995355">
        <w:lastRenderedPageBreak/>
        <w:t>tétel</w:t>
      </w:r>
    </w:p>
    <w:p w14:paraId="7C7E9FD9" w14:textId="77777777" w:rsidR="00015D4D" w:rsidRPr="00995355" w:rsidRDefault="00015D4D" w:rsidP="001C19C8">
      <w:pPr>
        <w:pStyle w:val="Szvegtrzs"/>
        <w:ind w:left="360"/>
        <w:jc w:val="both"/>
      </w:pPr>
    </w:p>
    <w:p w14:paraId="0D43CA4E" w14:textId="0F7B3060" w:rsidR="00A2308D" w:rsidRPr="00995355" w:rsidRDefault="00A2308D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3AF442EE" w14:textId="77777777" w:rsidR="00015D4D" w:rsidRPr="00995355" w:rsidRDefault="00015D4D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1809"/>
        <w:gridCol w:w="1809"/>
      </w:tblGrid>
      <w:tr w:rsidR="00015D4D" w:rsidRPr="00995355" w14:paraId="584EBB63" w14:textId="77777777" w:rsidTr="00015D4D">
        <w:tc>
          <w:tcPr>
            <w:tcW w:w="0" w:type="auto"/>
          </w:tcPr>
          <w:p w14:paraId="0AED4424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IFRS 16</w:t>
            </w:r>
          </w:p>
        </w:tc>
        <w:tc>
          <w:tcPr>
            <w:tcW w:w="0" w:type="auto"/>
          </w:tcPr>
          <w:p w14:paraId="4B5BCCEE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kisértékű eszköz </w:t>
            </w:r>
          </w:p>
        </w:tc>
        <w:tc>
          <w:tcPr>
            <w:tcW w:w="0" w:type="auto"/>
          </w:tcPr>
          <w:p w14:paraId="1BD1949D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low value asset</w:t>
            </w:r>
          </w:p>
        </w:tc>
      </w:tr>
      <w:tr w:rsidR="00015D4D" w:rsidRPr="00995355" w14:paraId="108CB6CC" w14:textId="77777777" w:rsidTr="00015D4D">
        <w:tc>
          <w:tcPr>
            <w:tcW w:w="0" w:type="auto"/>
          </w:tcPr>
          <w:p w14:paraId="5F77A579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IAS 37</w:t>
            </w:r>
          </w:p>
        </w:tc>
        <w:tc>
          <w:tcPr>
            <w:tcW w:w="0" w:type="auto"/>
          </w:tcPr>
          <w:p w14:paraId="0C13EB00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terhes szerződés </w:t>
            </w:r>
          </w:p>
        </w:tc>
        <w:tc>
          <w:tcPr>
            <w:tcW w:w="0" w:type="auto"/>
          </w:tcPr>
          <w:p w14:paraId="732B22E2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onerous contract</w:t>
            </w:r>
          </w:p>
        </w:tc>
      </w:tr>
      <w:tr w:rsidR="00015D4D" w:rsidRPr="00995355" w14:paraId="5EB4C4A0" w14:textId="77777777" w:rsidTr="00015D4D">
        <w:tc>
          <w:tcPr>
            <w:tcW w:w="0" w:type="auto"/>
          </w:tcPr>
          <w:p w14:paraId="014D6443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IFRS 16</w:t>
            </w:r>
          </w:p>
        </w:tc>
        <w:tc>
          <w:tcPr>
            <w:tcW w:w="0" w:type="auto"/>
          </w:tcPr>
          <w:p w14:paraId="110C2201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 xml:space="preserve">operatív lízing </w:t>
            </w:r>
          </w:p>
        </w:tc>
        <w:tc>
          <w:tcPr>
            <w:tcW w:w="0" w:type="auto"/>
          </w:tcPr>
          <w:p w14:paraId="198134AB" w14:textId="77777777" w:rsidR="00015D4D" w:rsidRPr="00995355" w:rsidRDefault="00015D4D" w:rsidP="001C19C8">
            <w:pPr>
              <w:pStyle w:val="Szvegtrzs"/>
              <w:jc w:val="both"/>
            </w:pPr>
            <w:r w:rsidRPr="00995355">
              <w:t>operating lease</w:t>
            </w:r>
          </w:p>
        </w:tc>
      </w:tr>
    </w:tbl>
    <w:p w14:paraId="2066B0F4" w14:textId="77777777" w:rsidR="00015D4D" w:rsidRPr="00995355" w:rsidRDefault="00015D4D" w:rsidP="001C19C8">
      <w:pPr>
        <w:pStyle w:val="Szvegtrzs"/>
        <w:ind w:left="993"/>
        <w:jc w:val="both"/>
      </w:pPr>
    </w:p>
    <w:p w14:paraId="7627EC3E" w14:textId="47B866FF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készletek az IFRS-ekben (megjelenítés, értékelés és közzétételi követelmények). (Állítsa röviden párhuzamba a magyar szabályokkal is a témát!)</w:t>
      </w:r>
    </w:p>
    <w:p w14:paraId="5D3A6D96" w14:textId="77777777" w:rsidR="00015D4D" w:rsidRPr="00995355" w:rsidRDefault="00015D4D" w:rsidP="001C19C8">
      <w:pPr>
        <w:pStyle w:val="Szvegtrzs"/>
        <w:ind w:left="709"/>
        <w:jc w:val="both"/>
      </w:pPr>
    </w:p>
    <w:p w14:paraId="273AA8F2" w14:textId="7305D7CF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számviteli inkonzisztencia és lehetséges kezelése. A saját hitelkockázat kezelése.</w:t>
      </w:r>
    </w:p>
    <w:p w14:paraId="749EFBC9" w14:textId="77777777" w:rsidR="00D53DDB" w:rsidRPr="00995355" w:rsidRDefault="00D53DDB" w:rsidP="001C19C8">
      <w:pPr>
        <w:pStyle w:val="Szvegtrzs"/>
        <w:jc w:val="both"/>
      </w:pPr>
    </w:p>
    <w:p w14:paraId="1B63D821" w14:textId="77777777" w:rsidR="00015D4D" w:rsidRPr="00995355" w:rsidRDefault="00015D4D" w:rsidP="001C19C8">
      <w:pPr>
        <w:pStyle w:val="Szvegtrzs"/>
        <w:jc w:val="both"/>
      </w:pPr>
    </w:p>
    <w:p w14:paraId="74DCA243" w14:textId="405453C1" w:rsidR="00A2308D" w:rsidRPr="00995355" w:rsidRDefault="00A2308D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70FB59B9" w14:textId="77777777" w:rsidR="00015D4D" w:rsidRPr="00995355" w:rsidRDefault="00015D4D" w:rsidP="001C19C8">
      <w:pPr>
        <w:pStyle w:val="Szvegtrzs"/>
        <w:ind w:left="360"/>
        <w:jc w:val="both"/>
      </w:pPr>
    </w:p>
    <w:p w14:paraId="608805A1" w14:textId="170E3975" w:rsidR="00A2308D" w:rsidRPr="00995355" w:rsidRDefault="009954FC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349BC02A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1803"/>
        <w:gridCol w:w="1756"/>
      </w:tblGrid>
      <w:tr w:rsidR="001C19C8" w:rsidRPr="00995355" w14:paraId="25B5D668" w14:textId="77777777" w:rsidTr="001C19C8">
        <w:tc>
          <w:tcPr>
            <w:tcW w:w="0" w:type="auto"/>
          </w:tcPr>
          <w:p w14:paraId="3D43DE28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IAS 16</w:t>
            </w:r>
          </w:p>
        </w:tc>
        <w:tc>
          <w:tcPr>
            <w:tcW w:w="0" w:type="auto"/>
          </w:tcPr>
          <w:p w14:paraId="6FAE826A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 xml:space="preserve">értékvesztés </w:t>
            </w:r>
          </w:p>
        </w:tc>
        <w:tc>
          <w:tcPr>
            <w:tcW w:w="0" w:type="auto"/>
          </w:tcPr>
          <w:p w14:paraId="14CE0D34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impairment loss</w:t>
            </w:r>
          </w:p>
        </w:tc>
      </w:tr>
      <w:tr w:rsidR="001C19C8" w:rsidRPr="00995355" w14:paraId="7907DF40" w14:textId="77777777" w:rsidTr="001C19C8">
        <w:tc>
          <w:tcPr>
            <w:tcW w:w="0" w:type="auto"/>
          </w:tcPr>
          <w:p w14:paraId="4BEF212F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IAS 38</w:t>
            </w:r>
          </w:p>
        </w:tc>
        <w:tc>
          <w:tcPr>
            <w:tcW w:w="0" w:type="auto"/>
          </w:tcPr>
          <w:p w14:paraId="2FD8D3E7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 xml:space="preserve">eszköz </w:t>
            </w:r>
          </w:p>
        </w:tc>
        <w:tc>
          <w:tcPr>
            <w:tcW w:w="0" w:type="auto"/>
          </w:tcPr>
          <w:p w14:paraId="2C4617DD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asset</w:t>
            </w:r>
          </w:p>
        </w:tc>
      </w:tr>
      <w:tr w:rsidR="001C19C8" w:rsidRPr="00995355" w14:paraId="188C6C79" w14:textId="77777777" w:rsidTr="001C19C8">
        <w:tc>
          <w:tcPr>
            <w:tcW w:w="0" w:type="auto"/>
          </w:tcPr>
          <w:p w14:paraId="3E0C92BC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IFRS 16</w:t>
            </w:r>
          </w:p>
        </w:tc>
        <w:tc>
          <w:tcPr>
            <w:tcW w:w="0" w:type="auto"/>
          </w:tcPr>
          <w:p w14:paraId="03661323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 xml:space="preserve">rövid távú lízing </w:t>
            </w:r>
          </w:p>
        </w:tc>
        <w:tc>
          <w:tcPr>
            <w:tcW w:w="0" w:type="auto"/>
          </w:tcPr>
          <w:p w14:paraId="7DF8DB36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short-term lease</w:t>
            </w:r>
          </w:p>
        </w:tc>
      </w:tr>
    </w:tbl>
    <w:p w14:paraId="6F8EA824" w14:textId="77777777" w:rsidR="00015D4D" w:rsidRPr="00995355" w:rsidRDefault="00015D4D" w:rsidP="001C19C8">
      <w:pPr>
        <w:pStyle w:val="Szvegtrzs"/>
        <w:ind w:left="993"/>
        <w:jc w:val="both"/>
      </w:pPr>
    </w:p>
    <w:p w14:paraId="2A9B3964" w14:textId="4C7580BB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céltartalékok, a függő követelések és a függő kötelezettségek kezelése az IFRS-ekben (megjelenítés, értékelés és közzétételi követelmények). (Állítsa röviden párhuzamba a magyar szabályokkal is a témát!)</w:t>
      </w:r>
      <w:r w:rsidR="008F2504">
        <w:t xml:space="preserve"> </w:t>
      </w:r>
      <w:r w:rsidRPr="00995355">
        <w:t>A tényleges és a halasztott nyereségadó az IFRS-ekben (megjelenítés, értékelés és közzététel). (Állítsa röviden párhuzamba a magyar szabályokkal is a témát!)</w:t>
      </w:r>
    </w:p>
    <w:p w14:paraId="6A2D932A" w14:textId="77777777" w:rsidR="00015D4D" w:rsidRPr="00995355" w:rsidRDefault="00015D4D" w:rsidP="001C19C8">
      <w:pPr>
        <w:pStyle w:val="Szvegtrzs"/>
        <w:ind w:left="709"/>
        <w:jc w:val="both"/>
      </w:pPr>
    </w:p>
    <w:p w14:paraId="1CAA170D" w14:textId="1F5173D5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Milyen munkavállalóknak fizetett juttatásokat különböztetnek meg az IFRS-esek? Hogyan kell az egyes csoportokat kezelni?</w:t>
      </w:r>
    </w:p>
    <w:p w14:paraId="1FF588C6" w14:textId="77777777" w:rsidR="00D53DDB" w:rsidRPr="00995355" w:rsidRDefault="00D53DDB" w:rsidP="001C19C8">
      <w:pPr>
        <w:pStyle w:val="Szvegtrzs"/>
        <w:jc w:val="both"/>
      </w:pPr>
    </w:p>
    <w:p w14:paraId="7A95B872" w14:textId="77777777" w:rsidR="00015D4D" w:rsidRPr="00995355" w:rsidRDefault="00015D4D" w:rsidP="001C19C8">
      <w:pPr>
        <w:pStyle w:val="Szvegtrzs"/>
        <w:jc w:val="both"/>
      </w:pPr>
    </w:p>
    <w:p w14:paraId="5E96D75D" w14:textId="462DE473" w:rsidR="009954FC" w:rsidRPr="00995355" w:rsidRDefault="009954FC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7CDE122E" w14:textId="77777777" w:rsidR="001C19C8" w:rsidRPr="00995355" w:rsidRDefault="001C19C8" w:rsidP="001C19C8">
      <w:pPr>
        <w:pStyle w:val="Szvegtrzs"/>
        <w:ind w:left="360"/>
        <w:jc w:val="both"/>
      </w:pPr>
    </w:p>
    <w:p w14:paraId="3657F2F0" w14:textId="0CA15FF2" w:rsidR="009954FC" w:rsidRPr="00995355" w:rsidRDefault="009954FC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4D80DFDD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2882"/>
        <w:gridCol w:w="1796"/>
      </w:tblGrid>
      <w:tr w:rsidR="001C19C8" w:rsidRPr="00995355" w14:paraId="5B082F44" w14:textId="77777777" w:rsidTr="001C19C8">
        <w:tc>
          <w:tcPr>
            <w:tcW w:w="0" w:type="auto"/>
          </w:tcPr>
          <w:p w14:paraId="4DF5B05B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IAS 16</w:t>
            </w:r>
          </w:p>
        </w:tc>
        <w:tc>
          <w:tcPr>
            <w:tcW w:w="0" w:type="auto"/>
          </w:tcPr>
          <w:p w14:paraId="657B64CE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 xml:space="preserve">maradványérték </w:t>
            </w:r>
          </w:p>
        </w:tc>
        <w:tc>
          <w:tcPr>
            <w:tcW w:w="0" w:type="auto"/>
          </w:tcPr>
          <w:p w14:paraId="49D71332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residual value</w:t>
            </w:r>
          </w:p>
        </w:tc>
      </w:tr>
      <w:tr w:rsidR="001C19C8" w:rsidRPr="00995355" w14:paraId="4C187A2D" w14:textId="77777777" w:rsidTr="001C19C8">
        <w:tc>
          <w:tcPr>
            <w:tcW w:w="0" w:type="auto"/>
          </w:tcPr>
          <w:p w14:paraId="640A3631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IAS 7</w:t>
            </w:r>
          </w:p>
        </w:tc>
        <w:tc>
          <w:tcPr>
            <w:tcW w:w="0" w:type="auto"/>
          </w:tcPr>
          <w:p w14:paraId="76CDE49E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pénzeszköz-egyenértékesek</w:t>
            </w:r>
          </w:p>
        </w:tc>
        <w:tc>
          <w:tcPr>
            <w:tcW w:w="0" w:type="auto"/>
          </w:tcPr>
          <w:p w14:paraId="53C8740A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cash equivalents</w:t>
            </w:r>
          </w:p>
        </w:tc>
      </w:tr>
      <w:tr w:rsidR="001C19C8" w:rsidRPr="00995355" w14:paraId="3AC9693F" w14:textId="77777777" w:rsidTr="001C19C8">
        <w:tc>
          <w:tcPr>
            <w:tcW w:w="0" w:type="auto"/>
          </w:tcPr>
          <w:p w14:paraId="6213E251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IFRS 2</w:t>
            </w:r>
          </w:p>
        </w:tc>
        <w:tc>
          <w:tcPr>
            <w:tcW w:w="0" w:type="auto"/>
          </w:tcPr>
          <w:p w14:paraId="2FDE32B1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 xml:space="preserve">nyújtás időpontja </w:t>
            </w:r>
          </w:p>
        </w:tc>
        <w:tc>
          <w:tcPr>
            <w:tcW w:w="0" w:type="auto"/>
          </w:tcPr>
          <w:p w14:paraId="7A4B6E0A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grant date</w:t>
            </w:r>
          </w:p>
        </w:tc>
      </w:tr>
    </w:tbl>
    <w:p w14:paraId="3080289B" w14:textId="77777777" w:rsidR="001C19C8" w:rsidRPr="00995355" w:rsidRDefault="001C19C8" w:rsidP="001C19C8">
      <w:pPr>
        <w:pStyle w:val="Szvegtrzs"/>
        <w:ind w:left="993"/>
        <w:jc w:val="both"/>
      </w:pPr>
    </w:p>
    <w:p w14:paraId="298CC66F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Üzleti kombinációk kezelése az IFRS-ek szerint; az akvizíciók csoportosítása, a felvásárlás számviteli kezelése. A kontroll fogalom. (A felvásárló azonosítása, az ellenőrzés költsége, a goodwill, a felvásárolt nettó eszközeinek kezdeti megjelenítése). (Állítsa röviden párhuzamba a magyar szabályokkal is a témát!)</w:t>
      </w:r>
    </w:p>
    <w:p w14:paraId="1D513FFB" w14:textId="77777777" w:rsidR="001C19C8" w:rsidRPr="00995355" w:rsidRDefault="001C19C8" w:rsidP="001C19C8">
      <w:pPr>
        <w:pStyle w:val="Szvegtrzs"/>
        <w:ind w:left="709"/>
        <w:jc w:val="both"/>
      </w:pPr>
    </w:p>
    <w:p w14:paraId="56E95F98" w14:textId="4E9EC3FE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Tulajdonosokkal végzett tranzakciók bemutatása.</w:t>
      </w:r>
    </w:p>
    <w:p w14:paraId="18A55423" w14:textId="77777777" w:rsidR="00D53DDB" w:rsidRPr="00995355" w:rsidRDefault="00D53DDB" w:rsidP="001C19C8">
      <w:pPr>
        <w:pStyle w:val="Szvegtrzs"/>
        <w:jc w:val="both"/>
      </w:pPr>
    </w:p>
    <w:p w14:paraId="76192660" w14:textId="77777777" w:rsidR="001C19C8" w:rsidRPr="00995355" w:rsidRDefault="001C19C8" w:rsidP="001C19C8">
      <w:pPr>
        <w:pStyle w:val="Szvegtrzs"/>
        <w:jc w:val="both"/>
      </w:pPr>
    </w:p>
    <w:p w14:paraId="14BC5BA1" w14:textId="77777777" w:rsidR="00E37C08" w:rsidRDefault="00E37C08">
      <w:pPr>
        <w:rPr>
          <w:sz w:val="24"/>
          <w:szCs w:val="24"/>
        </w:rPr>
      </w:pPr>
      <w:r>
        <w:br w:type="page"/>
      </w:r>
    </w:p>
    <w:p w14:paraId="3A450359" w14:textId="45637CED" w:rsidR="009954FC" w:rsidRPr="00995355" w:rsidRDefault="009954FC" w:rsidP="001C19C8">
      <w:pPr>
        <w:pStyle w:val="Szvegtrzs"/>
        <w:numPr>
          <w:ilvl w:val="0"/>
          <w:numId w:val="2"/>
        </w:numPr>
        <w:jc w:val="both"/>
      </w:pPr>
      <w:r w:rsidRPr="00995355">
        <w:lastRenderedPageBreak/>
        <w:t>tétel</w:t>
      </w:r>
    </w:p>
    <w:p w14:paraId="25430EE6" w14:textId="77777777" w:rsidR="001C19C8" w:rsidRPr="00995355" w:rsidRDefault="001C19C8" w:rsidP="001C19C8">
      <w:pPr>
        <w:pStyle w:val="Szvegtrzs"/>
        <w:ind w:left="360"/>
        <w:jc w:val="both"/>
      </w:pPr>
    </w:p>
    <w:p w14:paraId="335FB9F7" w14:textId="762A58FB" w:rsidR="009954FC" w:rsidRPr="00995355" w:rsidRDefault="009954FC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3503CE3D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2129"/>
        <w:gridCol w:w="2290"/>
      </w:tblGrid>
      <w:tr w:rsidR="001C19C8" w:rsidRPr="00995355" w14:paraId="4613CA63" w14:textId="77777777" w:rsidTr="001C19C8">
        <w:tc>
          <w:tcPr>
            <w:tcW w:w="0" w:type="auto"/>
          </w:tcPr>
          <w:p w14:paraId="792D1C2D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IAS 20</w:t>
            </w:r>
          </w:p>
        </w:tc>
        <w:tc>
          <w:tcPr>
            <w:tcW w:w="0" w:type="auto"/>
          </w:tcPr>
          <w:p w14:paraId="529EE7DA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 xml:space="preserve">kormányzat </w:t>
            </w:r>
          </w:p>
        </w:tc>
        <w:tc>
          <w:tcPr>
            <w:tcW w:w="0" w:type="auto"/>
          </w:tcPr>
          <w:p w14:paraId="353179A0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government</w:t>
            </w:r>
          </w:p>
        </w:tc>
      </w:tr>
      <w:tr w:rsidR="001C19C8" w:rsidRPr="00995355" w14:paraId="0CA6CBC0" w14:textId="77777777" w:rsidTr="001C19C8">
        <w:tc>
          <w:tcPr>
            <w:tcW w:w="0" w:type="auto"/>
          </w:tcPr>
          <w:p w14:paraId="00481AF3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IFRS 3</w:t>
            </w:r>
          </w:p>
        </w:tc>
        <w:tc>
          <w:tcPr>
            <w:tcW w:w="0" w:type="auto"/>
          </w:tcPr>
          <w:p w14:paraId="693E8DBA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üzleti kombináció</w:t>
            </w:r>
          </w:p>
        </w:tc>
        <w:tc>
          <w:tcPr>
            <w:tcW w:w="0" w:type="auto"/>
          </w:tcPr>
          <w:p w14:paraId="1FD01448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business combination</w:t>
            </w:r>
          </w:p>
        </w:tc>
      </w:tr>
      <w:tr w:rsidR="001C19C8" w:rsidRPr="00995355" w14:paraId="407224C5" w14:textId="77777777" w:rsidTr="001C19C8">
        <w:tc>
          <w:tcPr>
            <w:tcW w:w="0" w:type="auto"/>
          </w:tcPr>
          <w:p w14:paraId="75E34410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IAS 21</w:t>
            </w:r>
          </w:p>
        </w:tc>
        <w:tc>
          <w:tcPr>
            <w:tcW w:w="0" w:type="auto"/>
          </w:tcPr>
          <w:p w14:paraId="2AB7064F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külföldi érdekeltség</w:t>
            </w:r>
          </w:p>
        </w:tc>
        <w:tc>
          <w:tcPr>
            <w:tcW w:w="0" w:type="auto"/>
          </w:tcPr>
          <w:p w14:paraId="4A79DF23" w14:textId="77777777" w:rsidR="001C19C8" w:rsidRPr="00995355" w:rsidRDefault="001C19C8" w:rsidP="00297890">
            <w:pPr>
              <w:pStyle w:val="Szvegtrzs"/>
              <w:jc w:val="both"/>
            </w:pPr>
            <w:r w:rsidRPr="00995355">
              <w:t>foreign operation</w:t>
            </w:r>
          </w:p>
        </w:tc>
      </w:tr>
    </w:tbl>
    <w:p w14:paraId="07C15431" w14:textId="6E0BBABF" w:rsidR="009954FC" w:rsidRPr="00995355" w:rsidRDefault="009954FC" w:rsidP="001C19C8">
      <w:pPr>
        <w:pStyle w:val="Szvegtrzs"/>
        <w:ind w:left="993"/>
        <w:jc w:val="both"/>
      </w:pPr>
      <w:r w:rsidRPr="00995355">
        <w:tab/>
      </w:r>
    </w:p>
    <w:p w14:paraId="199984F4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Konszolidált pénzügyi kimutatások készítése. (A felvásárlás kezelése nem tétele!) A felvásárlás utáni tranzakciók, eliminációk. Kezelendő problémák, eljárások ismertetése. A kapcsolt felekkel kapcsolatos közzétételek. Befektetések kezelése (megjelenítése és értékelése) az egyedi pénzügyi kimutatásokban.</w:t>
      </w:r>
    </w:p>
    <w:p w14:paraId="1E95AB24" w14:textId="77777777" w:rsidR="001C19C8" w:rsidRPr="00995355" w:rsidRDefault="001C19C8" w:rsidP="001C19C8">
      <w:pPr>
        <w:pStyle w:val="Szvegtrzs"/>
        <w:ind w:left="709"/>
        <w:jc w:val="both"/>
      </w:pPr>
    </w:p>
    <w:p w14:paraId="3DC9B258" w14:textId="283F4DA7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Az eszközvétel számviteli kezelése.</w:t>
      </w:r>
    </w:p>
    <w:p w14:paraId="318E4DFF" w14:textId="77777777" w:rsidR="00D53DDB" w:rsidRPr="00995355" w:rsidRDefault="00D53DDB" w:rsidP="001C19C8">
      <w:pPr>
        <w:pStyle w:val="Szvegtrzs"/>
        <w:spacing w:before="1"/>
        <w:jc w:val="both"/>
      </w:pPr>
    </w:p>
    <w:p w14:paraId="030A5ABA" w14:textId="77777777" w:rsidR="00EF229F" w:rsidRPr="00995355" w:rsidRDefault="00EF229F" w:rsidP="001C19C8">
      <w:pPr>
        <w:pStyle w:val="Szvegtrzs"/>
        <w:spacing w:before="1"/>
        <w:jc w:val="both"/>
      </w:pPr>
    </w:p>
    <w:p w14:paraId="5CCD827F" w14:textId="74ACD893" w:rsidR="009954FC" w:rsidRPr="00995355" w:rsidRDefault="009954FC" w:rsidP="001C19C8">
      <w:pPr>
        <w:pStyle w:val="Szvegtrzs"/>
        <w:numPr>
          <w:ilvl w:val="0"/>
          <w:numId w:val="2"/>
        </w:numPr>
        <w:spacing w:before="1"/>
        <w:jc w:val="both"/>
      </w:pPr>
      <w:r w:rsidRPr="00995355">
        <w:t>tétel</w:t>
      </w:r>
    </w:p>
    <w:p w14:paraId="2D9A88FC" w14:textId="77777777" w:rsidR="001C19C8" w:rsidRPr="00995355" w:rsidRDefault="001C19C8" w:rsidP="001C19C8">
      <w:pPr>
        <w:pStyle w:val="Szvegtrzs"/>
        <w:spacing w:before="1"/>
        <w:ind w:left="360"/>
        <w:jc w:val="both"/>
      </w:pPr>
    </w:p>
    <w:p w14:paraId="3BF87043" w14:textId="7F0AF88F" w:rsidR="009954FC" w:rsidRPr="00995355" w:rsidRDefault="009954FC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098A2603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2882"/>
        <w:gridCol w:w="2309"/>
      </w:tblGrid>
      <w:tr w:rsidR="001C19C8" w:rsidRPr="00995355" w14:paraId="05EDC7E2" w14:textId="77777777" w:rsidTr="001C19C8">
        <w:tc>
          <w:tcPr>
            <w:tcW w:w="0" w:type="auto"/>
          </w:tcPr>
          <w:p w14:paraId="2575A8E1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>IAS 21</w:t>
            </w:r>
          </w:p>
        </w:tc>
        <w:tc>
          <w:tcPr>
            <w:tcW w:w="0" w:type="auto"/>
          </w:tcPr>
          <w:p w14:paraId="2DDC87E5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 xml:space="preserve">idegen pénznem </w:t>
            </w:r>
          </w:p>
        </w:tc>
        <w:tc>
          <w:tcPr>
            <w:tcW w:w="0" w:type="auto"/>
          </w:tcPr>
          <w:p w14:paraId="005632F6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>foreign currency</w:t>
            </w:r>
          </w:p>
        </w:tc>
      </w:tr>
      <w:tr w:rsidR="001C19C8" w:rsidRPr="00995355" w14:paraId="460B2C68" w14:textId="77777777" w:rsidTr="001C19C8">
        <w:tc>
          <w:tcPr>
            <w:tcW w:w="0" w:type="auto"/>
          </w:tcPr>
          <w:p w14:paraId="0E19EBA5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>IAS 21</w:t>
            </w:r>
          </w:p>
        </w:tc>
        <w:tc>
          <w:tcPr>
            <w:tcW w:w="0" w:type="auto"/>
          </w:tcPr>
          <w:p w14:paraId="1371BFD1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 xml:space="preserve">funkcionális pénznem </w:t>
            </w:r>
          </w:p>
        </w:tc>
        <w:tc>
          <w:tcPr>
            <w:tcW w:w="0" w:type="auto"/>
          </w:tcPr>
          <w:p w14:paraId="0DD8824B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>functional currency</w:t>
            </w:r>
          </w:p>
        </w:tc>
      </w:tr>
      <w:tr w:rsidR="001C19C8" w:rsidRPr="00995355" w14:paraId="2588C17C" w14:textId="77777777" w:rsidTr="001C19C8">
        <w:tc>
          <w:tcPr>
            <w:tcW w:w="0" w:type="auto"/>
          </w:tcPr>
          <w:p w14:paraId="35B379F8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>IFRS 9</w:t>
            </w:r>
          </w:p>
        </w:tc>
        <w:tc>
          <w:tcPr>
            <w:tcW w:w="0" w:type="auto"/>
          </w:tcPr>
          <w:p w14:paraId="415AFBB5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 xml:space="preserve">várható hitelezési veszteség </w:t>
            </w:r>
          </w:p>
        </w:tc>
        <w:tc>
          <w:tcPr>
            <w:tcW w:w="0" w:type="auto"/>
          </w:tcPr>
          <w:p w14:paraId="5A7715B6" w14:textId="77777777" w:rsidR="001C19C8" w:rsidRPr="00995355" w:rsidRDefault="001C19C8" w:rsidP="00C96EB0">
            <w:pPr>
              <w:pStyle w:val="Szvegtrzs"/>
              <w:jc w:val="both"/>
            </w:pPr>
            <w:r w:rsidRPr="00995355">
              <w:t>expected credit losses</w:t>
            </w:r>
          </w:p>
        </w:tc>
      </w:tr>
    </w:tbl>
    <w:p w14:paraId="35DA09F5" w14:textId="77777777" w:rsidR="001C19C8" w:rsidRPr="00995355" w:rsidRDefault="001C19C8" w:rsidP="001C19C8">
      <w:pPr>
        <w:pStyle w:val="Szvegtrzs"/>
        <w:ind w:left="993"/>
        <w:jc w:val="both"/>
      </w:pPr>
    </w:p>
    <w:p w14:paraId="3B5302CF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Társult vállalkozásokban lévő befektetések az IFRS-ek rendszerében (fogalom, minősítés és számviteli kezelés). (Állítsa röviden párhuzamba a magyar szabályokkal is a témát!)</w:t>
      </w:r>
    </w:p>
    <w:p w14:paraId="4B204249" w14:textId="77777777" w:rsidR="001C19C8" w:rsidRPr="00995355" w:rsidRDefault="001C19C8" w:rsidP="001C19C8">
      <w:pPr>
        <w:pStyle w:val="Szvegtrzs"/>
        <w:ind w:left="709"/>
        <w:jc w:val="both"/>
      </w:pPr>
    </w:p>
    <w:p w14:paraId="1998D03D" w14:textId="72DBF855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Az eszköz eltávolítási kötelezettség (ARO) kezelése. Az ARO becslésének változásában bekövetkezett változások kezelése.</w:t>
      </w:r>
    </w:p>
    <w:p w14:paraId="7A9F8A80" w14:textId="77777777" w:rsidR="00D53DDB" w:rsidRPr="00995355" w:rsidRDefault="00D53DDB" w:rsidP="001C19C8">
      <w:pPr>
        <w:pStyle w:val="Szvegtrzs"/>
        <w:jc w:val="both"/>
      </w:pPr>
    </w:p>
    <w:p w14:paraId="04AF1BC6" w14:textId="77777777" w:rsidR="001C19C8" w:rsidRPr="00995355" w:rsidRDefault="001C19C8" w:rsidP="001C19C8">
      <w:pPr>
        <w:pStyle w:val="Szvegtrzs"/>
        <w:jc w:val="both"/>
      </w:pPr>
    </w:p>
    <w:p w14:paraId="252351C8" w14:textId="768A8CDE" w:rsidR="009954FC" w:rsidRPr="00995355" w:rsidRDefault="009954FC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55CBCF77" w14:textId="77777777" w:rsidR="001C19C8" w:rsidRPr="00995355" w:rsidRDefault="001C19C8" w:rsidP="001C19C8">
      <w:pPr>
        <w:pStyle w:val="Szvegtrzs"/>
        <w:ind w:left="360"/>
        <w:jc w:val="both"/>
      </w:pPr>
    </w:p>
    <w:p w14:paraId="6BDA9E61" w14:textId="536E8913" w:rsidR="009954FC" w:rsidRPr="00995355" w:rsidRDefault="009954FC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4B8B813E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3229"/>
        <w:gridCol w:w="2750"/>
      </w:tblGrid>
      <w:tr w:rsidR="001C19C8" w:rsidRPr="00995355" w14:paraId="2CBC7242" w14:textId="77777777" w:rsidTr="001C19C8">
        <w:tc>
          <w:tcPr>
            <w:tcW w:w="0" w:type="auto"/>
          </w:tcPr>
          <w:p w14:paraId="03C4A3D0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IAS 8</w:t>
            </w:r>
          </w:p>
        </w:tc>
        <w:tc>
          <w:tcPr>
            <w:tcW w:w="0" w:type="auto"/>
          </w:tcPr>
          <w:p w14:paraId="29CD14FE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számviteli politikák</w:t>
            </w:r>
          </w:p>
        </w:tc>
        <w:tc>
          <w:tcPr>
            <w:tcW w:w="0" w:type="auto"/>
          </w:tcPr>
          <w:p w14:paraId="3BAB111E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accounting policies</w:t>
            </w:r>
          </w:p>
        </w:tc>
      </w:tr>
      <w:tr w:rsidR="001C19C8" w:rsidRPr="00995355" w14:paraId="12D1CD10" w14:textId="77777777" w:rsidTr="001C19C8">
        <w:tc>
          <w:tcPr>
            <w:tcW w:w="0" w:type="auto"/>
          </w:tcPr>
          <w:p w14:paraId="547816F5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IFRS 1</w:t>
            </w:r>
          </w:p>
        </w:tc>
        <w:tc>
          <w:tcPr>
            <w:tcW w:w="0" w:type="auto"/>
          </w:tcPr>
          <w:p w14:paraId="1E158BB3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az IFRS-ekre való áttérés napja</w:t>
            </w:r>
          </w:p>
        </w:tc>
        <w:tc>
          <w:tcPr>
            <w:tcW w:w="0" w:type="auto"/>
          </w:tcPr>
          <w:p w14:paraId="3B9D0B93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date of transition to IFRSs</w:t>
            </w:r>
          </w:p>
        </w:tc>
      </w:tr>
      <w:tr w:rsidR="001C19C8" w:rsidRPr="00995355" w14:paraId="44CDF4DA" w14:textId="77777777" w:rsidTr="001C19C8">
        <w:tc>
          <w:tcPr>
            <w:tcW w:w="0" w:type="auto"/>
          </w:tcPr>
          <w:p w14:paraId="15B49D4E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IFRS 3</w:t>
            </w:r>
          </w:p>
        </w:tc>
        <w:tc>
          <w:tcPr>
            <w:tcW w:w="0" w:type="auto"/>
          </w:tcPr>
          <w:p w14:paraId="4D037F8B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goodwill</w:t>
            </w:r>
          </w:p>
        </w:tc>
        <w:tc>
          <w:tcPr>
            <w:tcW w:w="0" w:type="auto"/>
          </w:tcPr>
          <w:p w14:paraId="1A40D8E8" w14:textId="77777777" w:rsidR="001C19C8" w:rsidRPr="00995355" w:rsidRDefault="001C19C8" w:rsidP="00B958C7">
            <w:pPr>
              <w:pStyle w:val="Szvegtrzs"/>
              <w:jc w:val="both"/>
            </w:pPr>
            <w:r w:rsidRPr="00995355">
              <w:t>goodwill</w:t>
            </w:r>
          </w:p>
        </w:tc>
      </w:tr>
    </w:tbl>
    <w:p w14:paraId="690B89CC" w14:textId="41E9FE84" w:rsidR="009954FC" w:rsidRPr="00995355" w:rsidRDefault="009954FC" w:rsidP="001C19C8">
      <w:pPr>
        <w:pStyle w:val="Szvegtrzs"/>
        <w:ind w:left="993"/>
        <w:jc w:val="both"/>
      </w:pPr>
      <w:r w:rsidRPr="00995355">
        <w:tab/>
      </w:r>
    </w:p>
    <w:p w14:paraId="55913F65" w14:textId="0EA97F30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közös szerveződésekben lévő érdekeltségek fogalma, fajtái és számviteli kezelése az IFRS-ek szerint.</w:t>
      </w:r>
    </w:p>
    <w:p w14:paraId="6F2302B5" w14:textId="77777777" w:rsidR="001C19C8" w:rsidRPr="00995355" w:rsidRDefault="001C19C8" w:rsidP="001C19C8">
      <w:pPr>
        <w:pStyle w:val="Szvegtrzs"/>
        <w:ind w:left="709"/>
        <w:jc w:val="both"/>
      </w:pPr>
    </w:p>
    <w:p w14:paraId="0B8B8F84" w14:textId="70693069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nem kontrolláló érdekeltségek értékelési lehetőségei a konszolidált pénzügyi kimutatásokban.</w:t>
      </w:r>
    </w:p>
    <w:p w14:paraId="03901048" w14:textId="77777777" w:rsidR="00D53DDB" w:rsidRPr="00995355" w:rsidRDefault="00D53DDB" w:rsidP="001C19C8">
      <w:pPr>
        <w:pStyle w:val="Szvegtrzs"/>
        <w:jc w:val="both"/>
      </w:pPr>
    </w:p>
    <w:p w14:paraId="070795BC" w14:textId="1913E690" w:rsidR="00E37C08" w:rsidRDefault="00E37C08">
      <w:pPr>
        <w:rPr>
          <w:sz w:val="24"/>
          <w:szCs w:val="24"/>
        </w:rPr>
      </w:pPr>
      <w:r>
        <w:br w:type="page"/>
      </w:r>
    </w:p>
    <w:p w14:paraId="5AEF3408" w14:textId="163211DD" w:rsidR="009954FC" w:rsidRPr="00995355" w:rsidRDefault="00B35F2E" w:rsidP="001C19C8">
      <w:pPr>
        <w:pStyle w:val="Szvegtrzs"/>
        <w:numPr>
          <w:ilvl w:val="0"/>
          <w:numId w:val="2"/>
        </w:numPr>
        <w:jc w:val="both"/>
      </w:pPr>
      <w:r w:rsidRPr="00995355">
        <w:lastRenderedPageBreak/>
        <w:t>tétel</w:t>
      </w:r>
    </w:p>
    <w:p w14:paraId="52481BFA" w14:textId="77777777" w:rsidR="001C19C8" w:rsidRPr="00995355" w:rsidRDefault="001C19C8" w:rsidP="001C19C8">
      <w:pPr>
        <w:pStyle w:val="Szvegtrzs"/>
        <w:ind w:left="360"/>
        <w:jc w:val="both"/>
      </w:pPr>
    </w:p>
    <w:p w14:paraId="431831CD" w14:textId="159F705A" w:rsidR="00B35F2E" w:rsidRPr="00995355" w:rsidRDefault="00B35F2E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6FB129E0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903"/>
        <w:gridCol w:w="2169"/>
        <w:gridCol w:w="2583"/>
      </w:tblGrid>
      <w:tr w:rsidR="001C19C8" w:rsidRPr="00995355" w14:paraId="226870CA" w14:textId="77777777" w:rsidTr="001C19C8">
        <w:tc>
          <w:tcPr>
            <w:tcW w:w="0" w:type="auto"/>
          </w:tcPr>
          <w:p w14:paraId="798154B8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IFRS 3</w:t>
            </w:r>
          </w:p>
        </w:tc>
        <w:tc>
          <w:tcPr>
            <w:tcW w:w="0" w:type="auto"/>
          </w:tcPr>
          <w:p w14:paraId="719C20DC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függő vételár</w:t>
            </w:r>
          </w:p>
        </w:tc>
        <w:tc>
          <w:tcPr>
            <w:tcW w:w="0" w:type="auto"/>
          </w:tcPr>
          <w:p w14:paraId="0DA5883E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contingent consideration</w:t>
            </w:r>
          </w:p>
        </w:tc>
      </w:tr>
      <w:tr w:rsidR="001C19C8" w:rsidRPr="00995355" w14:paraId="3312B9D6" w14:textId="77777777" w:rsidTr="001C19C8">
        <w:tc>
          <w:tcPr>
            <w:tcW w:w="0" w:type="auto"/>
          </w:tcPr>
          <w:p w14:paraId="1BBBCD0D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IFRS 1</w:t>
            </w:r>
          </w:p>
        </w:tc>
        <w:tc>
          <w:tcPr>
            <w:tcW w:w="0" w:type="auto"/>
          </w:tcPr>
          <w:p w14:paraId="0EB63322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 xml:space="preserve">feltételezett érték </w:t>
            </w:r>
          </w:p>
        </w:tc>
        <w:tc>
          <w:tcPr>
            <w:tcW w:w="0" w:type="auto"/>
          </w:tcPr>
          <w:p w14:paraId="7ED456CC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deemed cost</w:t>
            </w:r>
          </w:p>
        </w:tc>
      </w:tr>
      <w:tr w:rsidR="001C19C8" w:rsidRPr="00995355" w14:paraId="55563D41" w14:textId="77777777" w:rsidTr="001C19C8">
        <w:tc>
          <w:tcPr>
            <w:tcW w:w="0" w:type="auto"/>
          </w:tcPr>
          <w:p w14:paraId="7070059B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IFRS 9</w:t>
            </w:r>
          </w:p>
        </w:tc>
        <w:tc>
          <w:tcPr>
            <w:tcW w:w="0" w:type="auto"/>
          </w:tcPr>
          <w:p w14:paraId="1493F45C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 xml:space="preserve">származékos termék </w:t>
            </w:r>
          </w:p>
        </w:tc>
        <w:tc>
          <w:tcPr>
            <w:tcW w:w="0" w:type="auto"/>
          </w:tcPr>
          <w:p w14:paraId="0B123A60" w14:textId="77777777" w:rsidR="001C19C8" w:rsidRPr="00995355" w:rsidRDefault="001C19C8" w:rsidP="00273182">
            <w:pPr>
              <w:pStyle w:val="Szvegtrzs"/>
              <w:jc w:val="both"/>
            </w:pPr>
            <w:r w:rsidRPr="00995355">
              <w:t>derivative</w:t>
            </w:r>
          </w:p>
        </w:tc>
      </w:tr>
    </w:tbl>
    <w:p w14:paraId="461319F6" w14:textId="7AA06318" w:rsidR="00B35F2E" w:rsidRPr="00995355" w:rsidRDefault="00B35F2E" w:rsidP="001C19C8">
      <w:pPr>
        <w:pStyle w:val="Szvegtrzs"/>
        <w:ind w:left="993"/>
        <w:jc w:val="both"/>
      </w:pPr>
      <w:r w:rsidRPr="00995355">
        <w:tab/>
      </w:r>
    </w:p>
    <w:p w14:paraId="48CD476A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vevőkkel kötött szerződésekből származó bevételek kezelése az IFRS-ek szerint. A standard hatóköre, kivételek a hatókör alól. Az öt lépés modell. A szerződés azonosítása. A teljesítési kötelmek azonosítása. A tranzakciós ár meghatározása. (A további lépések nem ennek a tételnek a tárgya.)</w:t>
      </w:r>
    </w:p>
    <w:p w14:paraId="58B7019B" w14:textId="77777777" w:rsidR="001C19C8" w:rsidRPr="00995355" w:rsidRDefault="001C19C8" w:rsidP="001C19C8">
      <w:pPr>
        <w:pStyle w:val="Szvegtrzs"/>
        <w:ind w:left="709"/>
        <w:jc w:val="both"/>
      </w:pPr>
    </w:p>
    <w:p w14:paraId="0A9B9E93" w14:textId="480131EE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Mikor szabad egymással szemben beszámítani egy pénzügyi eszközt és egy pénzügyi kötelezettséget? Miként kell kezelni azt, ha egy pénzügyi kötelezettséget tőkeinstrumentummal rendeznek?</w:t>
      </w:r>
    </w:p>
    <w:p w14:paraId="06397C43" w14:textId="77777777" w:rsidR="00D53DDB" w:rsidRPr="00995355" w:rsidRDefault="00D53DDB" w:rsidP="001C19C8">
      <w:pPr>
        <w:pStyle w:val="Szvegtrzs"/>
        <w:spacing w:before="1"/>
        <w:jc w:val="both"/>
      </w:pPr>
    </w:p>
    <w:p w14:paraId="57F0E9AD" w14:textId="77777777" w:rsidR="001C19C8" w:rsidRPr="00995355" w:rsidRDefault="001C19C8" w:rsidP="001C19C8">
      <w:pPr>
        <w:pStyle w:val="Szvegtrzs"/>
        <w:spacing w:before="1"/>
        <w:jc w:val="both"/>
      </w:pPr>
    </w:p>
    <w:p w14:paraId="4E0A2744" w14:textId="6DEA9844" w:rsidR="00B35F2E" w:rsidRPr="00995355" w:rsidRDefault="00B35F2E" w:rsidP="001C19C8">
      <w:pPr>
        <w:pStyle w:val="Szvegtrzs"/>
        <w:numPr>
          <w:ilvl w:val="0"/>
          <w:numId w:val="2"/>
        </w:numPr>
        <w:spacing w:before="1"/>
        <w:jc w:val="both"/>
      </w:pPr>
      <w:r w:rsidRPr="00995355">
        <w:t>tétel</w:t>
      </w:r>
    </w:p>
    <w:p w14:paraId="001616A8" w14:textId="77777777" w:rsidR="001C19C8" w:rsidRPr="00995355" w:rsidRDefault="001C19C8" w:rsidP="001C19C8">
      <w:pPr>
        <w:pStyle w:val="Szvegtrzs"/>
        <w:spacing w:before="1"/>
        <w:ind w:left="360"/>
        <w:jc w:val="both"/>
      </w:pPr>
    </w:p>
    <w:p w14:paraId="0C611DCE" w14:textId="4743DEF1" w:rsidR="00B35F2E" w:rsidRPr="00995355" w:rsidRDefault="00B35F2E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5F4DC331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2016"/>
        <w:gridCol w:w="2289"/>
      </w:tblGrid>
      <w:tr w:rsidR="001C19C8" w:rsidRPr="00995355" w14:paraId="16558A7F" w14:textId="77777777" w:rsidTr="001C19C8">
        <w:tc>
          <w:tcPr>
            <w:tcW w:w="0" w:type="auto"/>
          </w:tcPr>
          <w:p w14:paraId="1D791D24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IFRS 3</w:t>
            </w:r>
          </w:p>
        </w:tc>
        <w:tc>
          <w:tcPr>
            <w:tcW w:w="0" w:type="auto"/>
          </w:tcPr>
          <w:p w14:paraId="4A5FA227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azonosítható</w:t>
            </w:r>
          </w:p>
        </w:tc>
        <w:tc>
          <w:tcPr>
            <w:tcW w:w="0" w:type="auto"/>
          </w:tcPr>
          <w:p w14:paraId="51DC9539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identifiable</w:t>
            </w:r>
          </w:p>
        </w:tc>
      </w:tr>
      <w:tr w:rsidR="001C19C8" w:rsidRPr="00995355" w14:paraId="11D9305A" w14:textId="77777777" w:rsidTr="001C19C8">
        <w:tc>
          <w:tcPr>
            <w:tcW w:w="0" w:type="auto"/>
          </w:tcPr>
          <w:p w14:paraId="6AAED4FE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IAS 23</w:t>
            </w:r>
          </w:p>
        </w:tc>
        <w:tc>
          <w:tcPr>
            <w:tcW w:w="0" w:type="auto"/>
          </w:tcPr>
          <w:p w14:paraId="502E1094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 xml:space="preserve">általános célú hitel </w:t>
            </w:r>
          </w:p>
        </w:tc>
        <w:tc>
          <w:tcPr>
            <w:tcW w:w="0" w:type="auto"/>
          </w:tcPr>
          <w:p w14:paraId="123EE4B8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general borrowings</w:t>
            </w:r>
          </w:p>
        </w:tc>
      </w:tr>
      <w:tr w:rsidR="001C19C8" w:rsidRPr="00995355" w14:paraId="4C212021" w14:textId="77777777" w:rsidTr="001C19C8">
        <w:tc>
          <w:tcPr>
            <w:tcW w:w="0" w:type="auto"/>
          </w:tcPr>
          <w:p w14:paraId="5420A770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IFRS 10</w:t>
            </w:r>
          </w:p>
        </w:tc>
        <w:tc>
          <w:tcPr>
            <w:tcW w:w="0" w:type="auto"/>
          </w:tcPr>
          <w:p w14:paraId="03C45D1E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kontroll</w:t>
            </w:r>
          </w:p>
        </w:tc>
        <w:tc>
          <w:tcPr>
            <w:tcW w:w="0" w:type="auto"/>
          </w:tcPr>
          <w:p w14:paraId="1F34EAD1" w14:textId="77777777" w:rsidR="001C19C8" w:rsidRPr="00995355" w:rsidRDefault="001C19C8" w:rsidP="00F623AB">
            <w:pPr>
              <w:pStyle w:val="Szvegtrzs"/>
              <w:jc w:val="both"/>
            </w:pPr>
            <w:r w:rsidRPr="00995355">
              <w:t>control of an investee</w:t>
            </w:r>
          </w:p>
        </w:tc>
      </w:tr>
    </w:tbl>
    <w:p w14:paraId="2FD3D30E" w14:textId="77777777" w:rsidR="001C19C8" w:rsidRPr="00995355" w:rsidRDefault="001C19C8" w:rsidP="001C19C8">
      <w:pPr>
        <w:pStyle w:val="Szvegtrzs"/>
        <w:ind w:left="993"/>
        <w:jc w:val="both"/>
      </w:pPr>
    </w:p>
    <w:p w14:paraId="6660C624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vevőkkel kötött szerződésekből származó bevételek kezelése az IFRS-ek szerint. Az öt lépés modell. A tranzakciós ár allokálása. A bevétel elszámolásának időzítése.</w:t>
      </w:r>
    </w:p>
    <w:p w14:paraId="0C63F88D" w14:textId="115829DF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Mi</w:t>
      </w:r>
      <w:r w:rsidRPr="00995355">
        <w:rPr>
          <w:spacing w:val="-1"/>
        </w:rPr>
        <w:t xml:space="preserve"> </w:t>
      </w:r>
      <w:r w:rsidRPr="00995355">
        <w:t>az</w:t>
      </w:r>
      <w:r w:rsidRPr="00995355">
        <w:rPr>
          <w:spacing w:val="-1"/>
        </w:rPr>
        <w:t xml:space="preserve"> </w:t>
      </w:r>
      <w:r w:rsidRPr="00995355">
        <w:t>IFRS</w:t>
      </w:r>
      <w:r w:rsidRPr="00995355">
        <w:rPr>
          <w:spacing w:val="-1"/>
        </w:rPr>
        <w:t xml:space="preserve"> </w:t>
      </w:r>
      <w:r w:rsidRPr="00995355">
        <w:t>SME standard?</w:t>
      </w:r>
      <w:r w:rsidRPr="00995355">
        <w:rPr>
          <w:spacing w:val="-2"/>
        </w:rPr>
        <w:t xml:space="preserve"> </w:t>
      </w:r>
      <w:r w:rsidRPr="00995355">
        <w:t>Miért</w:t>
      </w:r>
      <w:r w:rsidRPr="00995355">
        <w:rPr>
          <w:spacing w:val="-1"/>
        </w:rPr>
        <w:t xml:space="preserve"> </w:t>
      </w:r>
      <w:r w:rsidRPr="00995355">
        <w:t>hozták</w:t>
      </w:r>
      <w:r w:rsidRPr="00995355">
        <w:rPr>
          <w:spacing w:val="-1"/>
        </w:rPr>
        <w:t xml:space="preserve"> </w:t>
      </w:r>
      <w:r w:rsidRPr="00995355">
        <w:t>létre?</w:t>
      </w:r>
      <w:r w:rsidRPr="00995355">
        <w:rPr>
          <w:spacing w:val="-1"/>
        </w:rPr>
        <w:t xml:space="preserve"> </w:t>
      </w:r>
      <w:r w:rsidRPr="00995355">
        <w:t>Röviden</w:t>
      </w:r>
      <w:r w:rsidRPr="00995355">
        <w:rPr>
          <w:spacing w:val="-1"/>
        </w:rPr>
        <w:t xml:space="preserve"> </w:t>
      </w:r>
      <w:r w:rsidRPr="00995355">
        <w:t>jellemezze</w:t>
      </w:r>
      <w:r w:rsidRPr="00995355">
        <w:rPr>
          <w:spacing w:val="-2"/>
        </w:rPr>
        <w:t xml:space="preserve"> </w:t>
      </w:r>
      <w:r w:rsidRPr="00995355">
        <w:t>a</w:t>
      </w:r>
      <w:r w:rsidRPr="00995355">
        <w:rPr>
          <w:spacing w:val="-1"/>
        </w:rPr>
        <w:t xml:space="preserve"> </w:t>
      </w:r>
      <w:r w:rsidRPr="00995355">
        <w:rPr>
          <w:spacing w:val="-2"/>
        </w:rPr>
        <w:t>standardot!</w:t>
      </w:r>
    </w:p>
    <w:p w14:paraId="299E4EF0" w14:textId="77777777" w:rsidR="00D53DDB" w:rsidRPr="00995355" w:rsidRDefault="00D53DDB" w:rsidP="001C19C8">
      <w:pPr>
        <w:pStyle w:val="Szvegtrzs"/>
        <w:jc w:val="both"/>
      </w:pPr>
    </w:p>
    <w:p w14:paraId="4844D561" w14:textId="77777777" w:rsidR="001C19C8" w:rsidRPr="00995355" w:rsidRDefault="001C19C8" w:rsidP="001C19C8">
      <w:pPr>
        <w:pStyle w:val="Szvegtrzs"/>
        <w:jc w:val="both"/>
      </w:pPr>
    </w:p>
    <w:p w14:paraId="2EC2FE8D" w14:textId="4E751EA5" w:rsidR="006A3B66" w:rsidRPr="00995355" w:rsidRDefault="006A3B66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7E20CF05" w14:textId="77777777" w:rsidR="001C19C8" w:rsidRPr="00995355" w:rsidRDefault="001C19C8" w:rsidP="001C19C8">
      <w:pPr>
        <w:pStyle w:val="Szvegtrzs"/>
        <w:ind w:left="360"/>
        <w:jc w:val="both"/>
      </w:pPr>
    </w:p>
    <w:p w14:paraId="0F337914" w14:textId="63CBBA53" w:rsidR="006A3B66" w:rsidRPr="00995355" w:rsidRDefault="006A3B66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2D3E4040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2395"/>
        <w:gridCol w:w="2242"/>
      </w:tblGrid>
      <w:tr w:rsidR="001C19C8" w:rsidRPr="00995355" w14:paraId="129A01E8" w14:textId="77777777" w:rsidTr="001C19C8">
        <w:tc>
          <w:tcPr>
            <w:tcW w:w="0" w:type="auto"/>
          </w:tcPr>
          <w:p w14:paraId="68D27335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>IAS 23</w:t>
            </w:r>
          </w:p>
        </w:tc>
        <w:tc>
          <w:tcPr>
            <w:tcW w:w="0" w:type="auto"/>
          </w:tcPr>
          <w:p w14:paraId="6C9AAE1D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 xml:space="preserve">minősített eszköz </w:t>
            </w:r>
          </w:p>
        </w:tc>
        <w:tc>
          <w:tcPr>
            <w:tcW w:w="0" w:type="auto"/>
          </w:tcPr>
          <w:p w14:paraId="05168407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>qualifying asset</w:t>
            </w:r>
          </w:p>
        </w:tc>
      </w:tr>
      <w:tr w:rsidR="001C19C8" w:rsidRPr="00995355" w14:paraId="70949DE7" w14:textId="77777777" w:rsidTr="001C19C8">
        <w:tc>
          <w:tcPr>
            <w:tcW w:w="0" w:type="auto"/>
          </w:tcPr>
          <w:p w14:paraId="3947E04C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>IFRS 10</w:t>
            </w:r>
          </w:p>
        </w:tc>
        <w:tc>
          <w:tcPr>
            <w:tcW w:w="0" w:type="auto"/>
          </w:tcPr>
          <w:p w14:paraId="1574943C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 xml:space="preserve">befektetési vállalkozás </w:t>
            </w:r>
          </w:p>
        </w:tc>
        <w:tc>
          <w:tcPr>
            <w:tcW w:w="0" w:type="auto"/>
          </w:tcPr>
          <w:p w14:paraId="3467865B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>investment entity</w:t>
            </w:r>
          </w:p>
        </w:tc>
      </w:tr>
      <w:tr w:rsidR="001C19C8" w:rsidRPr="00995355" w14:paraId="3E63E711" w14:textId="77777777" w:rsidTr="001C19C8">
        <w:tc>
          <w:tcPr>
            <w:tcW w:w="0" w:type="auto"/>
          </w:tcPr>
          <w:p w14:paraId="107AA434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>IFRS 9</w:t>
            </w:r>
          </w:p>
        </w:tc>
        <w:tc>
          <w:tcPr>
            <w:tcW w:w="0" w:type="auto"/>
          </w:tcPr>
          <w:p w14:paraId="4BFA1E0E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 xml:space="preserve">effektív kamatláb </w:t>
            </w:r>
          </w:p>
        </w:tc>
        <w:tc>
          <w:tcPr>
            <w:tcW w:w="0" w:type="auto"/>
          </w:tcPr>
          <w:p w14:paraId="555FDDA5" w14:textId="77777777" w:rsidR="001C19C8" w:rsidRPr="00995355" w:rsidRDefault="001C19C8" w:rsidP="00B02141">
            <w:pPr>
              <w:pStyle w:val="Szvegtrzs"/>
              <w:jc w:val="both"/>
            </w:pPr>
            <w:r w:rsidRPr="00995355">
              <w:t>effective interest rate</w:t>
            </w:r>
          </w:p>
        </w:tc>
      </w:tr>
    </w:tbl>
    <w:p w14:paraId="01F832B6" w14:textId="77777777" w:rsidR="001C19C8" w:rsidRPr="00995355" w:rsidRDefault="001C19C8" w:rsidP="001C19C8">
      <w:pPr>
        <w:pStyle w:val="Szvegtrzs"/>
        <w:ind w:left="993"/>
        <w:jc w:val="both"/>
      </w:pPr>
    </w:p>
    <w:p w14:paraId="39470A54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pénzügyi eszközök fogalma, besorolása, megjelenítése és értékelése (a várható hitelezési veszteség, a derivatívák és a kivezetés nélkül).</w:t>
      </w:r>
    </w:p>
    <w:p w14:paraId="1DD5FFF1" w14:textId="77777777" w:rsidR="001C19C8" w:rsidRPr="00995355" w:rsidRDefault="001C19C8" w:rsidP="001C19C8">
      <w:pPr>
        <w:pStyle w:val="Szvegtrzs"/>
        <w:ind w:left="709"/>
        <w:jc w:val="both"/>
      </w:pPr>
    </w:p>
    <w:p w14:paraId="7D55A691" w14:textId="6656DB3D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Melyek</w:t>
      </w:r>
      <w:r w:rsidRPr="00995355">
        <w:rPr>
          <w:spacing w:val="-4"/>
        </w:rPr>
        <w:t xml:space="preserve"> </w:t>
      </w:r>
      <w:r w:rsidRPr="00995355">
        <w:t>az</w:t>
      </w:r>
      <w:r w:rsidRPr="00995355">
        <w:rPr>
          <w:spacing w:val="-1"/>
        </w:rPr>
        <w:t xml:space="preserve"> </w:t>
      </w:r>
      <w:r w:rsidRPr="00995355">
        <w:t>IFRS-ek</w:t>
      </w:r>
      <w:r w:rsidRPr="00995355">
        <w:rPr>
          <w:spacing w:val="-4"/>
        </w:rPr>
        <w:t xml:space="preserve"> </w:t>
      </w:r>
      <w:r w:rsidRPr="00995355">
        <w:t>első</w:t>
      </w:r>
      <w:r w:rsidRPr="00995355">
        <w:rPr>
          <w:spacing w:val="-2"/>
        </w:rPr>
        <w:t xml:space="preserve"> </w:t>
      </w:r>
      <w:r w:rsidRPr="00995355">
        <w:t>alkalmazásának</w:t>
      </w:r>
      <w:r w:rsidRPr="00995355">
        <w:rPr>
          <w:spacing w:val="-4"/>
        </w:rPr>
        <w:t xml:space="preserve"> </w:t>
      </w:r>
      <w:r w:rsidRPr="00995355">
        <w:t>főbb</w:t>
      </w:r>
      <w:r w:rsidRPr="00995355">
        <w:rPr>
          <w:spacing w:val="-4"/>
        </w:rPr>
        <w:t xml:space="preserve"> </w:t>
      </w:r>
      <w:r w:rsidRPr="00995355">
        <w:t>szabályai?</w:t>
      </w:r>
      <w:r w:rsidRPr="00995355">
        <w:rPr>
          <w:spacing w:val="-5"/>
        </w:rPr>
        <w:t xml:space="preserve"> </w:t>
      </w:r>
      <w:r w:rsidRPr="00995355">
        <w:t>(Az</w:t>
      </w:r>
      <w:r w:rsidRPr="00995355">
        <w:rPr>
          <w:spacing w:val="-5"/>
        </w:rPr>
        <w:t xml:space="preserve"> </w:t>
      </w:r>
      <w:r w:rsidRPr="00995355">
        <w:t>első</w:t>
      </w:r>
      <w:r w:rsidRPr="00995355">
        <w:rPr>
          <w:spacing w:val="-2"/>
        </w:rPr>
        <w:t xml:space="preserve"> </w:t>
      </w:r>
      <w:r w:rsidRPr="00995355">
        <w:t>alkalmazók,</w:t>
      </w:r>
      <w:r w:rsidRPr="00995355">
        <w:rPr>
          <w:spacing w:val="-4"/>
        </w:rPr>
        <w:t xml:space="preserve"> </w:t>
      </w:r>
      <w:r w:rsidRPr="00995355">
        <w:t>az</w:t>
      </w:r>
      <w:r w:rsidRPr="00995355">
        <w:rPr>
          <w:spacing w:val="-3"/>
        </w:rPr>
        <w:t xml:space="preserve"> </w:t>
      </w:r>
      <w:r w:rsidRPr="00995355">
        <w:t>áttérés napja, az áttérés végrehajtása során alkalmazandó elvek, eljárások.)</w:t>
      </w:r>
    </w:p>
    <w:p w14:paraId="75641ABE" w14:textId="77777777" w:rsidR="00D53DDB" w:rsidRPr="00995355" w:rsidRDefault="00D53DDB" w:rsidP="001C19C8">
      <w:pPr>
        <w:pStyle w:val="Szvegtrzs"/>
        <w:spacing w:before="9"/>
        <w:jc w:val="both"/>
      </w:pPr>
    </w:p>
    <w:p w14:paraId="1F4AD370" w14:textId="0B7EF690" w:rsidR="00E37C08" w:rsidRDefault="00E37C08">
      <w:pPr>
        <w:rPr>
          <w:sz w:val="24"/>
          <w:szCs w:val="24"/>
        </w:rPr>
      </w:pPr>
      <w:r>
        <w:br w:type="page"/>
      </w:r>
    </w:p>
    <w:p w14:paraId="20C5AC29" w14:textId="77777777" w:rsidR="002011F0" w:rsidRPr="00995355" w:rsidRDefault="002011F0" w:rsidP="001C19C8">
      <w:pPr>
        <w:pStyle w:val="Szvegtrzs"/>
        <w:spacing w:before="9"/>
        <w:jc w:val="both"/>
      </w:pPr>
    </w:p>
    <w:p w14:paraId="751B4C5B" w14:textId="7EFFE2E2" w:rsidR="006A3B66" w:rsidRPr="00995355" w:rsidRDefault="006A3B66" w:rsidP="001C19C8">
      <w:pPr>
        <w:pStyle w:val="Szvegtrzs"/>
        <w:numPr>
          <w:ilvl w:val="0"/>
          <w:numId w:val="2"/>
        </w:numPr>
        <w:spacing w:before="9"/>
        <w:jc w:val="both"/>
      </w:pPr>
      <w:r w:rsidRPr="00995355">
        <w:t>tétel</w:t>
      </w:r>
    </w:p>
    <w:p w14:paraId="66853D4C" w14:textId="77777777" w:rsidR="001C19C8" w:rsidRPr="00995355" w:rsidRDefault="001C19C8" w:rsidP="001C19C8">
      <w:pPr>
        <w:pStyle w:val="Szvegtrzs"/>
        <w:spacing w:before="9"/>
        <w:ind w:left="360"/>
        <w:jc w:val="both"/>
      </w:pPr>
    </w:p>
    <w:p w14:paraId="22F2652E" w14:textId="57E57FA6" w:rsidR="006A3B66" w:rsidRPr="00995355" w:rsidRDefault="006A3B66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70D5DF70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1883"/>
        <w:gridCol w:w="3115"/>
      </w:tblGrid>
      <w:tr w:rsidR="001C19C8" w:rsidRPr="00995355" w14:paraId="1695287D" w14:textId="77777777" w:rsidTr="001C19C8">
        <w:tc>
          <w:tcPr>
            <w:tcW w:w="0" w:type="auto"/>
          </w:tcPr>
          <w:p w14:paraId="17C033BF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IAS 8</w:t>
            </w:r>
          </w:p>
        </w:tc>
        <w:tc>
          <w:tcPr>
            <w:tcW w:w="0" w:type="auto"/>
          </w:tcPr>
          <w:p w14:paraId="438DD451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becslésváltozás</w:t>
            </w:r>
          </w:p>
        </w:tc>
        <w:tc>
          <w:tcPr>
            <w:tcW w:w="0" w:type="auto"/>
          </w:tcPr>
          <w:p w14:paraId="33170E87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change in accounting estimate</w:t>
            </w:r>
          </w:p>
        </w:tc>
      </w:tr>
      <w:tr w:rsidR="001C19C8" w:rsidRPr="00995355" w14:paraId="3D853345" w14:textId="77777777" w:rsidTr="001C19C8">
        <w:tc>
          <w:tcPr>
            <w:tcW w:w="0" w:type="auto"/>
          </w:tcPr>
          <w:p w14:paraId="733EF5E9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IFRS 10</w:t>
            </w:r>
          </w:p>
        </w:tc>
        <w:tc>
          <w:tcPr>
            <w:tcW w:w="0" w:type="auto"/>
          </w:tcPr>
          <w:p w14:paraId="516CD5D1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 xml:space="preserve">irányítás/hatalom </w:t>
            </w:r>
          </w:p>
        </w:tc>
        <w:tc>
          <w:tcPr>
            <w:tcW w:w="0" w:type="auto"/>
          </w:tcPr>
          <w:p w14:paraId="57539B99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power</w:t>
            </w:r>
          </w:p>
        </w:tc>
      </w:tr>
      <w:tr w:rsidR="001C19C8" w:rsidRPr="00995355" w14:paraId="0164F5F0" w14:textId="77777777" w:rsidTr="001C19C8">
        <w:tc>
          <w:tcPr>
            <w:tcW w:w="0" w:type="auto"/>
          </w:tcPr>
          <w:p w14:paraId="3A0CAD1E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IAS 24</w:t>
            </w:r>
          </w:p>
        </w:tc>
        <w:tc>
          <w:tcPr>
            <w:tcW w:w="0" w:type="auto"/>
          </w:tcPr>
          <w:p w14:paraId="135A2394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 xml:space="preserve">kapcsolt fél </w:t>
            </w:r>
          </w:p>
        </w:tc>
        <w:tc>
          <w:tcPr>
            <w:tcW w:w="0" w:type="auto"/>
          </w:tcPr>
          <w:p w14:paraId="0413A9C7" w14:textId="77777777" w:rsidR="001C19C8" w:rsidRPr="00995355" w:rsidRDefault="001C19C8" w:rsidP="00426403">
            <w:pPr>
              <w:pStyle w:val="Szvegtrzs"/>
              <w:jc w:val="both"/>
            </w:pPr>
            <w:r w:rsidRPr="00995355">
              <w:t>related party</w:t>
            </w:r>
          </w:p>
        </w:tc>
      </w:tr>
    </w:tbl>
    <w:p w14:paraId="3387116C" w14:textId="77777777" w:rsidR="001C19C8" w:rsidRPr="00995355" w:rsidRDefault="001C19C8" w:rsidP="001C19C8">
      <w:pPr>
        <w:pStyle w:val="Szvegtrzs"/>
        <w:ind w:left="993"/>
        <w:jc w:val="both"/>
      </w:pPr>
    </w:p>
    <w:p w14:paraId="1C62F040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várható hitelezési veszteség (ECL) modell (hatókör, részletes szabályok).</w:t>
      </w:r>
    </w:p>
    <w:p w14:paraId="7C5B6092" w14:textId="77777777" w:rsidR="001C19C8" w:rsidRPr="00995355" w:rsidRDefault="001C19C8" w:rsidP="001C19C8">
      <w:pPr>
        <w:pStyle w:val="Szvegtrzs"/>
        <w:ind w:left="709"/>
        <w:jc w:val="both"/>
      </w:pPr>
    </w:p>
    <w:p w14:paraId="28E21A94" w14:textId="6E2CAE8D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Melyek az IFRS-ek alapján készült első pénzügyi kimutatásokban közzéteendő többlet információk? Felmentések az első alkalmazáskor.</w:t>
      </w:r>
    </w:p>
    <w:p w14:paraId="1AA7793B" w14:textId="77777777" w:rsidR="00D53DDB" w:rsidRPr="00995355" w:rsidRDefault="00D53DDB" w:rsidP="001C19C8">
      <w:pPr>
        <w:pStyle w:val="Szvegtrzs"/>
        <w:jc w:val="both"/>
      </w:pPr>
    </w:p>
    <w:p w14:paraId="5DC63945" w14:textId="77777777" w:rsidR="001C19C8" w:rsidRPr="00995355" w:rsidRDefault="001C19C8" w:rsidP="001C19C8">
      <w:pPr>
        <w:pStyle w:val="Szvegtrzs"/>
        <w:jc w:val="both"/>
      </w:pPr>
    </w:p>
    <w:p w14:paraId="1AFBC936" w14:textId="00990B4F" w:rsidR="006A3B66" w:rsidRDefault="006A3B66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3D81032F" w14:textId="77777777" w:rsidR="00E37C08" w:rsidRPr="00995355" w:rsidRDefault="00E37C08" w:rsidP="00E37C08">
      <w:pPr>
        <w:pStyle w:val="Szvegtrzs"/>
        <w:ind w:left="360"/>
        <w:jc w:val="both"/>
      </w:pPr>
    </w:p>
    <w:p w14:paraId="402A36A3" w14:textId="46D57194" w:rsidR="006A3B66" w:rsidRPr="00995355" w:rsidRDefault="006A3B66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2ADECA91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4188"/>
        <w:gridCol w:w="2882"/>
      </w:tblGrid>
      <w:tr w:rsidR="001C19C8" w:rsidRPr="00995355" w14:paraId="1E3825EE" w14:textId="77777777" w:rsidTr="001C19C8">
        <w:tc>
          <w:tcPr>
            <w:tcW w:w="0" w:type="auto"/>
          </w:tcPr>
          <w:p w14:paraId="09DC3A77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IAS 24</w:t>
            </w:r>
          </w:p>
        </w:tc>
        <w:tc>
          <w:tcPr>
            <w:tcW w:w="0" w:type="auto"/>
          </w:tcPr>
          <w:p w14:paraId="60BBA558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 xml:space="preserve">kulcsvezető, kulcspozícióban lévő vezető </w:t>
            </w:r>
          </w:p>
        </w:tc>
        <w:tc>
          <w:tcPr>
            <w:tcW w:w="0" w:type="auto"/>
          </w:tcPr>
          <w:p w14:paraId="19C31110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key management personnel</w:t>
            </w:r>
          </w:p>
        </w:tc>
      </w:tr>
      <w:tr w:rsidR="001C19C8" w:rsidRPr="00995355" w14:paraId="2FD5A1F0" w14:textId="77777777" w:rsidTr="001C19C8">
        <w:tc>
          <w:tcPr>
            <w:tcW w:w="0" w:type="auto"/>
          </w:tcPr>
          <w:p w14:paraId="6B13E603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IFRS 10</w:t>
            </w:r>
          </w:p>
        </w:tc>
        <w:tc>
          <w:tcPr>
            <w:tcW w:w="0" w:type="auto"/>
          </w:tcPr>
          <w:p w14:paraId="756BF706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védelmi jellegű jogok</w:t>
            </w:r>
          </w:p>
        </w:tc>
        <w:tc>
          <w:tcPr>
            <w:tcW w:w="0" w:type="auto"/>
          </w:tcPr>
          <w:p w14:paraId="49F09DC9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protective rights</w:t>
            </w:r>
          </w:p>
        </w:tc>
      </w:tr>
      <w:tr w:rsidR="001C19C8" w:rsidRPr="00995355" w14:paraId="779EFC4A" w14:textId="77777777" w:rsidTr="001C19C8">
        <w:tc>
          <w:tcPr>
            <w:tcW w:w="0" w:type="auto"/>
          </w:tcPr>
          <w:p w14:paraId="31B252AC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IFRS 9</w:t>
            </w:r>
          </w:p>
        </w:tc>
        <w:tc>
          <w:tcPr>
            <w:tcW w:w="0" w:type="auto"/>
          </w:tcPr>
          <w:p w14:paraId="211A6C33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 xml:space="preserve">pénzügyi garanciaszerződés </w:t>
            </w:r>
          </w:p>
        </w:tc>
        <w:tc>
          <w:tcPr>
            <w:tcW w:w="0" w:type="auto"/>
          </w:tcPr>
          <w:p w14:paraId="0DB5A098" w14:textId="77777777" w:rsidR="001C19C8" w:rsidRPr="00995355" w:rsidRDefault="001C19C8" w:rsidP="006205BE">
            <w:pPr>
              <w:pStyle w:val="Szvegtrzs"/>
              <w:jc w:val="both"/>
            </w:pPr>
            <w:r w:rsidRPr="00995355">
              <w:t>financial guarantee contract</w:t>
            </w:r>
          </w:p>
        </w:tc>
      </w:tr>
    </w:tbl>
    <w:p w14:paraId="6EA0A6B2" w14:textId="77777777" w:rsidR="001C19C8" w:rsidRPr="00995355" w:rsidRDefault="001C19C8" w:rsidP="001C19C8">
      <w:pPr>
        <w:pStyle w:val="Szvegtrzs"/>
        <w:ind w:left="993"/>
        <w:jc w:val="both"/>
      </w:pPr>
    </w:p>
    <w:p w14:paraId="25E285D5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(saját) tőkeinstrumentumok fogalma. A saját tőkéhez kapcsolódó műveletek kezelése (tőkekibocsátás, annak költségei, saját tőkeinstrumentum visszavásárlása stb.). A pénzügyi kötelezettségek fogalma, besorolása, megjelenítése és értékelése (derivatívák nélkül). A pénzügyi eszközök és kötelezettségek kivezetése.</w:t>
      </w:r>
    </w:p>
    <w:p w14:paraId="2D542273" w14:textId="77777777" w:rsidR="001C19C8" w:rsidRPr="00995355" w:rsidRDefault="001C19C8" w:rsidP="001C19C8">
      <w:pPr>
        <w:pStyle w:val="Szvegtrzs"/>
        <w:ind w:left="709"/>
        <w:jc w:val="both"/>
      </w:pPr>
    </w:p>
    <w:p w14:paraId="508C645D" w14:textId="118A888E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 xml:space="preserve">Milyen közzétételi kötelezettségek vannak a más gazdálkodó egységben lévő </w:t>
      </w:r>
      <w:r w:rsidRPr="00995355">
        <w:rPr>
          <w:spacing w:val="-2"/>
        </w:rPr>
        <w:t>érdekeltségről?</w:t>
      </w:r>
    </w:p>
    <w:p w14:paraId="7E34F519" w14:textId="77777777" w:rsidR="00D53DDB" w:rsidRPr="00995355" w:rsidRDefault="00D53DDB" w:rsidP="001C19C8">
      <w:pPr>
        <w:pStyle w:val="Szvegtrzs"/>
        <w:spacing w:before="1"/>
        <w:jc w:val="both"/>
      </w:pPr>
    </w:p>
    <w:p w14:paraId="15748632" w14:textId="77777777" w:rsidR="001C19C8" w:rsidRPr="00995355" w:rsidRDefault="001C19C8" w:rsidP="001C19C8">
      <w:pPr>
        <w:pStyle w:val="Szvegtrzs"/>
        <w:spacing w:before="1"/>
        <w:jc w:val="both"/>
      </w:pPr>
    </w:p>
    <w:p w14:paraId="0C9D6EEC" w14:textId="27E1884B" w:rsidR="006A3B66" w:rsidRPr="00995355" w:rsidRDefault="006A3B66" w:rsidP="001C19C8">
      <w:pPr>
        <w:pStyle w:val="Szvegtrzs"/>
        <w:numPr>
          <w:ilvl w:val="0"/>
          <w:numId w:val="2"/>
        </w:numPr>
        <w:spacing w:before="1"/>
        <w:jc w:val="both"/>
      </w:pPr>
      <w:r w:rsidRPr="00995355">
        <w:t>tétel</w:t>
      </w:r>
    </w:p>
    <w:p w14:paraId="4BB63688" w14:textId="77777777" w:rsidR="001C19C8" w:rsidRPr="00995355" w:rsidRDefault="001C19C8" w:rsidP="001C19C8">
      <w:pPr>
        <w:pStyle w:val="Szvegtrzs"/>
        <w:spacing w:before="1"/>
        <w:ind w:left="360"/>
        <w:jc w:val="both"/>
      </w:pPr>
    </w:p>
    <w:p w14:paraId="2D3EA344" w14:textId="3FE3141E" w:rsidR="006A3B66" w:rsidRPr="00995355" w:rsidRDefault="006A3B66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2868A596" w14:textId="77777777" w:rsidR="001C19C8" w:rsidRPr="00995355" w:rsidRDefault="001C19C8" w:rsidP="001C19C8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3029"/>
        <w:gridCol w:w="2975"/>
      </w:tblGrid>
      <w:tr w:rsidR="001C19C8" w:rsidRPr="00995355" w14:paraId="7184BD79" w14:textId="77777777" w:rsidTr="001C19C8">
        <w:tc>
          <w:tcPr>
            <w:tcW w:w="0" w:type="auto"/>
          </w:tcPr>
          <w:p w14:paraId="07071313" w14:textId="77777777" w:rsidR="001C19C8" w:rsidRPr="00995355" w:rsidRDefault="001C19C8" w:rsidP="0063665F">
            <w:pPr>
              <w:pStyle w:val="Szvegtrzs"/>
              <w:jc w:val="both"/>
            </w:pPr>
            <w:r w:rsidRPr="00995355">
              <w:t>IAS 27</w:t>
            </w:r>
          </w:p>
        </w:tc>
        <w:tc>
          <w:tcPr>
            <w:tcW w:w="0" w:type="auto"/>
          </w:tcPr>
          <w:p w14:paraId="357381EA" w14:textId="77777777" w:rsidR="001C19C8" w:rsidRPr="00995355" w:rsidRDefault="001C19C8" w:rsidP="0063665F">
            <w:pPr>
              <w:pStyle w:val="Szvegtrzs"/>
              <w:jc w:val="both"/>
            </w:pPr>
            <w:r w:rsidRPr="00995355">
              <w:t xml:space="preserve">egyedi pénzügyi kimutatások </w:t>
            </w:r>
          </w:p>
        </w:tc>
        <w:tc>
          <w:tcPr>
            <w:tcW w:w="0" w:type="auto"/>
          </w:tcPr>
          <w:p w14:paraId="2B4BC8D3" w14:textId="77777777" w:rsidR="001C19C8" w:rsidRPr="00995355" w:rsidRDefault="001C19C8" w:rsidP="0063665F">
            <w:pPr>
              <w:pStyle w:val="Szvegtrzs"/>
              <w:jc w:val="both"/>
            </w:pPr>
            <w:r w:rsidRPr="00995355">
              <w:t>separate financial statements</w:t>
            </w:r>
          </w:p>
        </w:tc>
      </w:tr>
      <w:tr w:rsidR="001C19C8" w:rsidRPr="00995355" w14:paraId="6D0703AE" w14:textId="77777777" w:rsidTr="001C19C8">
        <w:tc>
          <w:tcPr>
            <w:tcW w:w="0" w:type="auto"/>
          </w:tcPr>
          <w:p w14:paraId="0C65B5A9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IFRS 10</w:t>
            </w:r>
          </w:p>
        </w:tc>
        <w:tc>
          <w:tcPr>
            <w:tcW w:w="0" w:type="auto"/>
          </w:tcPr>
          <w:p w14:paraId="34F6BAAF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releváns tevékenységek</w:t>
            </w:r>
          </w:p>
        </w:tc>
        <w:tc>
          <w:tcPr>
            <w:tcW w:w="0" w:type="auto"/>
          </w:tcPr>
          <w:p w14:paraId="78649E71" w14:textId="7D7C5B4B" w:rsidR="001C19C8" w:rsidRPr="00995355" w:rsidRDefault="001C19C8" w:rsidP="001C19C8">
            <w:pPr>
              <w:pStyle w:val="Szvegtrzs"/>
              <w:jc w:val="both"/>
            </w:pPr>
            <w:r w:rsidRPr="00995355">
              <w:t>relevant activities</w:t>
            </w:r>
          </w:p>
        </w:tc>
      </w:tr>
      <w:tr w:rsidR="001C19C8" w:rsidRPr="00995355" w14:paraId="49622562" w14:textId="77777777" w:rsidTr="001C19C8">
        <w:tc>
          <w:tcPr>
            <w:tcW w:w="0" w:type="auto"/>
          </w:tcPr>
          <w:p w14:paraId="41252CD0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4A34F21E" w14:textId="77777777" w:rsidR="001C19C8" w:rsidRPr="00995355" w:rsidRDefault="001C19C8" w:rsidP="001C19C8">
            <w:pPr>
              <w:pStyle w:val="Szvegtrzs"/>
              <w:jc w:val="both"/>
            </w:pPr>
            <w:r w:rsidRPr="00995355">
              <w:t xml:space="preserve">jelenlegi érték </w:t>
            </w:r>
          </w:p>
        </w:tc>
        <w:tc>
          <w:tcPr>
            <w:tcW w:w="0" w:type="auto"/>
          </w:tcPr>
          <w:p w14:paraId="6C393878" w14:textId="3EDFCCBF" w:rsidR="001C19C8" w:rsidRPr="00995355" w:rsidRDefault="001C19C8" w:rsidP="001C19C8">
            <w:pPr>
              <w:pStyle w:val="Szvegtrzs"/>
              <w:jc w:val="both"/>
            </w:pPr>
            <w:r w:rsidRPr="00995355">
              <w:t>current cost</w:t>
            </w:r>
          </w:p>
        </w:tc>
      </w:tr>
    </w:tbl>
    <w:p w14:paraId="46F53E04" w14:textId="77777777" w:rsidR="001C19C8" w:rsidRPr="00995355" w:rsidRDefault="001C19C8" w:rsidP="001C19C8">
      <w:pPr>
        <w:pStyle w:val="Szvegtrzs"/>
        <w:ind w:left="993"/>
        <w:jc w:val="both"/>
      </w:pPr>
    </w:p>
    <w:p w14:paraId="50ABAD2D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derivatívák megjelenítése és értékelése. Beágyazott derivatívák. A fedezeti számvitel.</w:t>
      </w:r>
    </w:p>
    <w:p w14:paraId="74A5AC52" w14:textId="77777777" w:rsidR="001C19C8" w:rsidRPr="00995355" w:rsidRDefault="001C19C8" w:rsidP="001C19C8">
      <w:pPr>
        <w:pStyle w:val="Szvegtrzs"/>
        <w:ind w:left="709"/>
        <w:jc w:val="both"/>
      </w:pPr>
    </w:p>
    <w:p w14:paraId="23E3D3BF" w14:textId="617E12CD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Mit</w:t>
      </w:r>
      <w:r w:rsidRPr="00995355">
        <w:rPr>
          <w:spacing w:val="-3"/>
        </w:rPr>
        <w:t xml:space="preserve"> </w:t>
      </w:r>
      <w:r w:rsidRPr="00995355">
        <w:t>értünk</w:t>
      </w:r>
      <w:r w:rsidRPr="00995355">
        <w:rPr>
          <w:spacing w:val="-2"/>
        </w:rPr>
        <w:t xml:space="preserve"> </w:t>
      </w:r>
      <w:r w:rsidRPr="00995355">
        <w:t>fordított</w:t>
      </w:r>
      <w:r w:rsidRPr="00995355">
        <w:rPr>
          <w:spacing w:val="-1"/>
        </w:rPr>
        <w:t xml:space="preserve"> </w:t>
      </w:r>
      <w:r w:rsidRPr="00995355">
        <w:t>akvizíció</w:t>
      </w:r>
      <w:r w:rsidRPr="00995355">
        <w:rPr>
          <w:spacing w:val="-2"/>
        </w:rPr>
        <w:t xml:space="preserve"> </w:t>
      </w:r>
      <w:r w:rsidRPr="00995355">
        <w:t>alatt? Ismertesse</w:t>
      </w:r>
      <w:r w:rsidRPr="00995355">
        <w:rPr>
          <w:spacing w:val="-3"/>
        </w:rPr>
        <w:t xml:space="preserve"> </w:t>
      </w:r>
      <w:r w:rsidRPr="00995355">
        <w:t>a</w:t>
      </w:r>
      <w:r w:rsidRPr="00995355">
        <w:rPr>
          <w:spacing w:val="-2"/>
        </w:rPr>
        <w:t xml:space="preserve"> </w:t>
      </w:r>
      <w:r w:rsidRPr="00995355">
        <w:t>terület</w:t>
      </w:r>
      <w:r w:rsidRPr="00995355">
        <w:rPr>
          <w:spacing w:val="-1"/>
        </w:rPr>
        <w:t xml:space="preserve"> </w:t>
      </w:r>
      <w:r w:rsidRPr="00995355">
        <w:t>számviteli</w:t>
      </w:r>
      <w:r w:rsidRPr="00995355">
        <w:rPr>
          <w:spacing w:val="-2"/>
        </w:rPr>
        <w:t xml:space="preserve"> </w:t>
      </w:r>
      <w:r w:rsidRPr="00995355">
        <w:t>kezelésének</w:t>
      </w:r>
      <w:r w:rsidRPr="00995355">
        <w:rPr>
          <w:spacing w:val="-1"/>
        </w:rPr>
        <w:t xml:space="preserve"> </w:t>
      </w:r>
      <w:r w:rsidRPr="00995355">
        <w:rPr>
          <w:spacing w:val="-2"/>
        </w:rPr>
        <w:t>elveit!</w:t>
      </w:r>
    </w:p>
    <w:p w14:paraId="651F832B" w14:textId="77777777" w:rsidR="00D53DDB" w:rsidRPr="00995355" w:rsidRDefault="00D53DDB" w:rsidP="001C19C8">
      <w:pPr>
        <w:pStyle w:val="Szvegtrzs"/>
        <w:jc w:val="both"/>
      </w:pPr>
    </w:p>
    <w:p w14:paraId="6E1D54E2" w14:textId="1963E9C9" w:rsidR="00E37C08" w:rsidRDefault="00E37C08">
      <w:pPr>
        <w:rPr>
          <w:sz w:val="24"/>
          <w:szCs w:val="24"/>
        </w:rPr>
      </w:pPr>
      <w:r>
        <w:br w:type="page"/>
      </w:r>
    </w:p>
    <w:p w14:paraId="290C70FA" w14:textId="77777777" w:rsidR="001C19C8" w:rsidRPr="00995355" w:rsidRDefault="001C19C8" w:rsidP="001C19C8">
      <w:pPr>
        <w:pStyle w:val="Szvegtrzs"/>
        <w:jc w:val="both"/>
      </w:pPr>
    </w:p>
    <w:p w14:paraId="10329F4B" w14:textId="752A2C10" w:rsidR="00F176C1" w:rsidRPr="00995355" w:rsidRDefault="00F176C1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54BC6E9A" w14:textId="77777777" w:rsidR="001C19C8" w:rsidRPr="00995355" w:rsidRDefault="001C19C8" w:rsidP="001C19C8">
      <w:pPr>
        <w:pStyle w:val="Szvegtrzs"/>
        <w:ind w:left="360"/>
        <w:jc w:val="both"/>
      </w:pPr>
    </w:p>
    <w:p w14:paraId="65C7FB68" w14:textId="1F6F65A1" w:rsidR="00F176C1" w:rsidRPr="00995355" w:rsidRDefault="00F176C1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1C6FE533" w14:textId="77777777" w:rsidR="00B84C2B" w:rsidRPr="00995355" w:rsidRDefault="00B84C2B" w:rsidP="00B84C2B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3095"/>
        <w:gridCol w:w="1623"/>
      </w:tblGrid>
      <w:tr w:rsidR="00B84C2B" w:rsidRPr="00995355" w14:paraId="79B92085" w14:textId="77777777" w:rsidTr="00B84C2B">
        <w:tc>
          <w:tcPr>
            <w:tcW w:w="0" w:type="auto"/>
          </w:tcPr>
          <w:p w14:paraId="5C4D3E90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IAS 28</w:t>
            </w:r>
          </w:p>
        </w:tc>
        <w:tc>
          <w:tcPr>
            <w:tcW w:w="0" w:type="auto"/>
          </w:tcPr>
          <w:p w14:paraId="1A660CCE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 xml:space="preserve">társult vállalkozás </w:t>
            </w:r>
          </w:p>
        </w:tc>
        <w:tc>
          <w:tcPr>
            <w:tcW w:w="0" w:type="auto"/>
          </w:tcPr>
          <w:p w14:paraId="5806034A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associate</w:t>
            </w:r>
          </w:p>
        </w:tc>
      </w:tr>
      <w:tr w:rsidR="00B84C2B" w:rsidRPr="00995355" w14:paraId="1E5BECC3" w14:textId="77777777" w:rsidTr="00B84C2B">
        <w:tc>
          <w:tcPr>
            <w:tcW w:w="0" w:type="auto"/>
          </w:tcPr>
          <w:p w14:paraId="4E218B12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IFRS 11</w:t>
            </w:r>
          </w:p>
        </w:tc>
        <w:tc>
          <w:tcPr>
            <w:tcW w:w="0" w:type="auto"/>
          </w:tcPr>
          <w:p w14:paraId="77E11C02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közös tevékenység</w:t>
            </w:r>
          </w:p>
        </w:tc>
        <w:tc>
          <w:tcPr>
            <w:tcW w:w="0" w:type="auto"/>
          </w:tcPr>
          <w:p w14:paraId="11FC7D34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joint operation</w:t>
            </w:r>
          </w:p>
        </w:tc>
      </w:tr>
      <w:tr w:rsidR="00B84C2B" w:rsidRPr="00995355" w14:paraId="2B6F9702" w14:textId="77777777" w:rsidTr="00B84C2B">
        <w:tc>
          <w:tcPr>
            <w:tcW w:w="0" w:type="auto"/>
          </w:tcPr>
          <w:p w14:paraId="4796C982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7EBD63CE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 xml:space="preserve">vállalkozás folytatásának elve </w:t>
            </w:r>
          </w:p>
        </w:tc>
        <w:tc>
          <w:tcPr>
            <w:tcW w:w="0" w:type="auto"/>
          </w:tcPr>
          <w:p w14:paraId="42AABF09" w14:textId="77777777" w:rsidR="00B84C2B" w:rsidRPr="00995355" w:rsidRDefault="00B84C2B" w:rsidP="00F134EE">
            <w:pPr>
              <w:pStyle w:val="Szvegtrzs"/>
              <w:jc w:val="both"/>
            </w:pPr>
            <w:r w:rsidRPr="00995355">
              <w:t>going concern</w:t>
            </w:r>
          </w:p>
        </w:tc>
      </w:tr>
    </w:tbl>
    <w:p w14:paraId="411960C9" w14:textId="77777777" w:rsidR="00B84C2B" w:rsidRPr="00995355" w:rsidRDefault="00B84C2B" w:rsidP="00B84C2B">
      <w:pPr>
        <w:pStyle w:val="Szvegtrzs"/>
        <w:ind w:left="993"/>
        <w:jc w:val="both"/>
      </w:pPr>
    </w:p>
    <w:p w14:paraId="04F7F113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valós érték mérésének szabályai és alkalmazási területe az IFRS-ek szerint. A valós érték mérésével kapcsolatos közzétételi követelmények.</w:t>
      </w:r>
    </w:p>
    <w:p w14:paraId="53FE9ABD" w14:textId="77777777" w:rsidR="00B84C2B" w:rsidRPr="00995355" w:rsidRDefault="00B84C2B" w:rsidP="00B84C2B">
      <w:pPr>
        <w:pStyle w:val="Szvegtrzs"/>
        <w:ind w:left="709"/>
        <w:jc w:val="both"/>
      </w:pPr>
    </w:p>
    <w:p w14:paraId="49D94E99" w14:textId="6C3D55BC" w:rsidR="002011F0" w:rsidRPr="00995355" w:rsidRDefault="002011F0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Mit értünk befektetési társaság (investment entity) alatt? Milyen különleges szabályok vonatkoznak ezekre a gazdálkodókra?</w:t>
      </w:r>
    </w:p>
    <w:p w14:paraId="36E82152" w14:textId="77777777" w:rsidR="00D53DDB" w:rsidRPr="00995355" w:rsidRDefault="00D53DDB" w:rsidP="001C19C8">
      <w:pPr>
        <w:pStyle w:val="Szvegtrzs"/>
        <w:jc w:val="both"/>
      </w:pPr>
    </w:p>
    <w:p w14:paraId="67E7F2A4" w14:textId="77777777" w:rsidR="00B84C2B" w:rsidRPr="00995355" w:rsidRDefault="00B84C2B" w:rsidP="001C19C8">
      <w:pPr>
        <w:pStyle w:val="Szvegtrzs"/>
        <w:jc w:val="both"/>
      </w:pPr>
    </w:p>
    <w:p w14:paraId="7FE25053" w14:textId="5B7C7C15" w:rsidR="00F176C1" w:rsidRPr="00995355" w:rsidRDefault="00F176C1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68692C0C" w14:textId="77777777" w:rsidR="00C705B5" w:rsidRPr="00995355" w:rsidRDefault="00C705B5" w:rsidP="00C705B5">
      <w:pPr>
        <w:pStyle w:val="Szvegtrzs"/>
        <w:ind w:left="360"/>
        <w:jc w:val="both"/>
      </w:pPr>
    </w:p>
    <w:p w14:paraId="20061FED" w14:textId="06715585" w:rsidR="00F176C1" w:rsidRPr="00995355" w:rsidRDefault="00F176C1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14673EAC" w14:textId="77777777" w:rsidR="00C705B5" w:rsidRPr="00995355" w:rsidRDefault="00C705B5" w:rsidP="00C705B5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1836"/>
        <w:gridCol w:w="2182"/>
      </w:tblGrid>
      <w:tr w:rsidR="00C705B5" w:rsidRPr="00995355" w14:paraId="553D0B35" w14:textId="77777777" w:rsidTr="00C705B5">
        <w:tc>
          <w:tcPr>
            <w:tcW w:w="0" w:type="auto"/>
          </w:tcPr>
          <w:p w14:paraId="7E0EBEFC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IAS 28</w:t>
            </w:r>
          </w:p>
        </w:tc>
        <w:tc>
          <w:tcPr>
            <w:tcW w:w="0" w:type="auto"/>
          </w:tcPr>
          <w:p w14:paraId="16C1C269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közös ellenőrzés</w:t>
            </w:r>
          </w:p>
        </w:tc>
        <w:tc>
          <w:tcPr>
            <w:tcW w:w="0" w:type="auto"/>
          </w:tcPr>
          <w:p w14:paraId="224BE92C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joint control</w:t>
            </w:r>
          </w:p>
        </w:tc>
      </w:tr>
      <w:tr w:rsidR="00C705B5" w:rsidRPr="00995355" w14:paraId="53E06FC4" w14:textId="77777777" w:rsidTr="00C705B5">
        <w:tc>
          <w:tcPr>
            <w:tcW w:w="0" w:type="auto"/>
          </w:tcPr>
          <w:p w14:paraId="21E3E25F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IAS 28</w:t>
            </w:r>
          </w:p>
        </w:tc>
        <w:tc>
          <w:tcPr>
            <w:tcW w:w="0" w:type="auto"/>
          </w:tcPr>
          <w:p w14:paraId="3E70227D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jelentős befolyás</w:t>
            </w:r>
          </w:p>
        </w:tc>
        <w:tc>
          <w:tcPr>
            <w:tcW w:w="0" w:type="auto"/>
          </w:tcPr>
          <w:p w14:paraId="6EE7F64A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significant influence</w:t>
            </w:r>
          </w:p>
        </w:tc>
      </w:tr>
      <w:tr w:rsidR="00C705B5" w:rsidRPr="00995355" w14:paraId="50D40476" w14:textId="77777777" w:rsidTr="00C705B5">
        <w:tc>
          <w:tcPr>
            <w:tcW w:w="0" w:type="auto"/>
          </w:tcPr>
          <w:p w14:paraId="642C87D8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1B645AEA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 xml:space="preserve">jelentőség </w:t>
            </w:r>
          </w:p>
        </w:tc>
        <w:tc>
          <w:tcPr>
            <w:tcW w:w="0" w:type="auto"/>
          </w:tcPr>
          <w:p w14:paraId="740076A1" w14:textId="77777777" w:rsidR="00C705B5" w:rsidRPr="00995355" w:rsidRDefault="00C705B5" w:rsidP="000739D0">
            <w:pPr>
              <w:pStyle w:val="Szvegtrzs"/>
              <w:jc w:val="both"/>
            </w:pPr>
            <w:r w:rsidRPr="00995355">
              <w:t>materiality</w:t>
            </w:r>
          </w:p>
        </w:tc>
      </w:tr>
    </w:tbl>
    <w:p w14:paraId="7E4AB562" w14:textId="1ED575A3" w:rsidR="00F176C1" w:rsidRPr="00995355" w:rsidRDefault="00F176C1" w:rsidP="00C705B5">
      <w:pPr>
        <w:pStyle w:val="Szvegtrzs"/>
        <w:ind w:left="993"/>
        <w:jc w:val="both"/>
      </w:pPr>
    </w:p>
    <w:p w14:paraId="2D143C42" w14:textId="77777777" w:rsidR="00C705B5" w:rsidRPr="00995355" w:rsidRDefault="00C705B5" w:rsidP="00C705B5">
      <w:pPr>
        <w:pStyle w:val="Szvegtrzs"/>
        <w:ind w:left="993"/>
        <w:jc w:val="both"/>
      </w:pPr>
    </w:p>
    <w:p w14:paraId="39DD5D94" w14:textId="77777777" w:rsidR="004F03E6" w:rsidRDefault="002B14FB" w:rsidP="004F03E6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Az eszközök értékvesztése a pénzügyi eszközök kivételével (immateriális eszközök, ingatlanok, gépek és berendezések). (Állítsa röviden párhuzamba a magyar szabályokkal is a témát!)</w:t>
      </w:r>
      <w:r w:rsidR="004F03E6">
        <w:t xml:space="preserve"> </w:t>
      </w:r>
    </w:p>
    <w:p w14:paraId="69CBD710" w14:textId="77777777" w:rsidR="004F03E6" w:rsidRDefault="004F03E6" w:rsidP="004F03E6">
      <w:pPr>
        <w:pStyle w:val="Szvegtrzs"/>
        <w:ind w:left="709"/>
        <w:jc w:val="both"/>
      </w:pPr>
    </w:p>
    <w:p w14:paraId="37112D88" w14:textId="407A961B" w:rsidR="004F03E6" w:rsidRPr="004F03E6" w:rsidRDefault="004F03E6" w:rsidP="004F03E6">
      <w:pPr>
        <w:pStyle w:val="Szvegtrzs"/>
        <w:numPr>
          <w:ilvl w:val="1"/>
          <w:numId w:val="2"/>
        </w:numPr>
        <w:ind w:left="709" w:hanging="514"/>
        <w:jc w:val="both"/>
      </w:pPr>
      <w:r w:rsidRPr="004F03E6">
        <w:t>Változások</w:t>
      </w:r>
      <w:r w:rsidRPr="004F03E6">
        <w:rPr>
          <w:spacing w:val="-4"/>
        </w:rPr>
        <w:t xml:space="preserve"> </w:t>
      </w:r>
      <w:r w:rsidRPr="004F03E6">
        <w:t>a</w:t>
      </w:r>
      <w:r w:rsidRPr="004F03E6">
        <w:rPr>
          <w:spacing w:val="-1"/>
        </w:rPr>
        <w:t xml:space="preserve"> </w:t>
      </w:r>
      <w:r w:rsidRPr="004F03E6">
        <w:t>csoport</w:t>
      </w:r>
      <w:r w:rsidRPr="004F03E6">
        <w:rPr>
          <w:spacing w:val="-2"/>
        </w:rPr>
        <w:t xml:space="preserve"> </w:t>
      </w:r>
      <w:r w:rsidRPr="004F03E6">
        <w:t>szerkezetében.</w:t>
      </w:r>
      <w:r w:rsidRPr="004F03E6">
        <w:rPr>
          <w:spacing w:val="-2"/>
        </w:rPr>
        <w:t xml:space="preserve"> </w:t>
      </w:r>
      <w:r w:rsidRPr="004F03E6">
        <w:t>Többtagú</w:t>
      </w:r>
      <w:r w:rsidRPr="004F03E6">
        <w:rPr>
          <w:spacing w:val="-1"/>
        </w:rPr>
        <w:t xml:space="preserve"> </w:t>
      </w:r>
      <w:r w:rsidRPr="004F03E6">
        <w:t>és komplex</w:t>
      </w:r>
      <w:r w:rsidRPr="004F03E6">
        <w:rPr>
          <w:spacing w:val="-2"/>
        </w:rPr>
        <w:t xml:space="preserve"> </w:t>
      </w:r>
      <w:r w:rsidRPr="004F03E6">
        <w:t>szerkezetű</w:t>
      </w:r>
      <w:r w:rsidRPr="004F03E6">
        <w:rPr>
          <w:spacing w:val="-1"/>
        </w:rPr>
        <w:t xml:space="preserve"> </w:t>
      </w:r>
      <w:r w:rsidRPr="004F03E6">
        <w:rPr>
          <w:spacing w:val="-2"/>
        </w:rPr>
        <w:t>csoportok.</w:t>
      </w:r>
    </w:p>
    <w:p w14:paraId="11C357DF" w14:textId="290C815D" w:rsidR="00F176C1" w:rsidRPr="00995355" w:rsidRDefault="00F176C1" w:rsidP="004F03E6">
      <w:pPr>
        <w:pStyle w:val="Szvegtrzs"/>
        <w:ind w:firstLine="195"/>
        <w:jc w:val="both"/>
      </w:pPr>
    </w:p>
    <w:p w14:paraId="5BA8CE02" w14:textId="77777777" w:rsidR="00C705B5" w:rsidRPr="00995355" w:rsidRDefault="00C705B5" w:rsidP="001C19C8">
      <w:pPr>
        <w:pStyle w:val="Szvegtrzs"/>
        <w:jc w:val="both"/>
      </w:pPr>
    </w:p>
    <w:p w14:paraId="1C3526FF" w14:textId="271742FA" w:rsidR="00F176C1" w:rsidRPr="00995355" w:rsidRDefault="00F176C1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0CE9653D" w14:textId="77777777" w:rsidR="00C705B5" w:rsidRPr="00995355" w:rsidRDefault="00C705B5" w:rsidP="00C705B5">
      <w:pPr>
        <w:pStyle w:val="Szvegtrzs"/>
        <w:ind w:left="360"/>
        <w:jc w:val="both"/>
      </w:pPr>
    </w:p>
    <w:p w14:paraId="620C464A" w14:textId="25E95762" w:rsidR="00F176C1" w:rsidRPr="00995355" w:rsidRDefault="00F176C1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7FC9901F" w14:textId="77777777" w:rsidR="00C705B5" w:rsidRPr="00995355" w:rsidRDefault="00C705B5" w:rsidP="00C705B5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2602"/>
        <w:gridCol w:w="1556"/>
      </w:tblGrid>
      <w:tr w:rsidR="00C705B5" w:rsidRPr="00995355" w14:paraId="4C753588" w14:textId="77777777" w:rsidTr="00C705B5">
        <w:tc>
          <w:tcPr>
            <w:tcW w:w="0" w:type="auto"/>
          </w:tcPr>
          <w:p w14:paraId="0E2F77E3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>IFRS 11</w:t>
            </w:r>
          </w:p>
        </w:tc>
        <w:tc>
          <w:tcPr>
            <w:tcW w:w="0" w:type="auto"/>
          </w:tcPr>
          <w:p w14:paraId="4E1709F1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 xml:space="preserve">közös vállalkozás </w:t>
            </w:r>
          </w:p>
        </w:tc>
        <w:tc>
          <w:tcPr>
            <w:tcW w:w="0" w:type="auto"/>
          </w:tcPr>
          <w:p w14:paraId="64E55185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>joint venture</w:t>
            </w:r>
          </w:p>
        </w:tc>
      </w:tr>
      <w:tr w:rsidR="00C705B5" w:rsidRPr="00995355" w14:paraId="4E8C0146" w14:textId="77777777" w:rsidTr="00C705B5">
        <w:tc>
          <w:tcPr>
            <w:tcW w:w="0" w:type="auto"/>
          </w:tcPr>
          <w:p w14:paraId="4793708E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7E51E2BB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 xml:space="preserve">múltbeli bekerülési érték </w:t>
            </w:r>
          </w:p>
        </w:tc>
        <w:tc>
          <w:tcPr>
            <w:tcW w:w="0" w:type="auto"/>
          </w:tcPr>
          <w:p w14:paraId="26741666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>historical cost</w:t>
            </w:r>
          </w:p>
        </w:tc>
      </w:tr>
      <w:tr w:rsidR="00C705B5" w:rsidRPr="00995355" w14:paraId="3BF726CF" w14:textId="77777777" w:rsidTr="00C705B5">
        <w:tc>
          <w:tcPr>
            <w:tcW w:w="0" w:type="auto"/>
          </w:tcPr>
          <w:p w14:paraId="6C19B970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>IFRS 13</w:t>
            </w:r>
          </w:p>
        </w:tc>
        <w:tc>
          <w:tcPr>
            <w:tcW w:w="0" w:type="auto"/>
          </w:tcPr>
          <w:p w14:paraId="31EBE3D1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 xml:space="preserve">aktív piac </w:t>
            </w:r>
          </w:p>
        </w:tc>
        <w:tc>
          <w:tcPr>
            <w:tcW w:w="0" w:type="auto"/>
          </w:tcPr>
          <w:p w14:paraId="418F9295" w14:textId="77777777" w:rsidR="00C705B5" w:rsidRPr="00995355" w:rsidRDefault="00C705B5" w:rsidP="00AA637B">
            <w:pPr>
              <w:pStyle w:val="Szvegtrzs"/>
              <w:jc w:val="both"/>
            </w:pPr>
            <w:r w:rsidRPr="00995355">
              <w:t>active market</w:t>
            </w:r>
          </w:p>
        </w:tc>
      </w:tr>
    </w:tbl>
    <w:p w14:paraId="5FAA1D66" w14:textId="2F6343DE" w:rsidR="00F176C1" w:rsidRPr="00995355" w:rsidRDefault="00F176C1" w:rsidP="00C705B5">
      <w:pPr>
        <w:pStyle w:val="Szvegtrzs"/>
        <w:ind w:left="993"/>
        <w:jc w:val="both"/>
      </w:pPr>
    </w:p>
    <w:p w14:paraId="2416224A" w14:textId="77777777" w:rsidR="00C705B5" w:rsidRPr="00995355" w:rsidRDefault="00C705B5" w:rsidP="00C705B5">
      <w:pPr>
        <w:pStyle w:val="Szvegtrzs"/>
        <w:ind w:left="993"/>
        <w:jc w:val="both"/>
      </w:pPr>
    </w:p>
    <w:p w14:paraId="1115B7FE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Értékesítési céllal tartott eszközök és megszüntetendő tevékenységek. A fogalmi rendszer, megjelenítési és értékelési szabályok. (Állítsa röviden párhuzamba a magyar szabályokkal is a témát!)</w:t>
      </w:r>
    </w:p>
    <w:p w14:paraId="07C5119C" w14:textId="77777777" w:rsidR="00C705B5" w:rsidRPr="00995355" w:rsidRDefault="00C705B5" w:rsidP="00C705B5">
      <w:pPr>
        <w:pStyle w:val="Szvegtrzs"/>
        <w:ind w:left="709"/>
        <w:jc w:val="both"/>
      </w:pPr>
    </w:p>
    <w:p w14:paraId="538D2FFC" w14:textId="56C9DD2C" w:rsidR="00FB6A68" w:rsidRPr="00995355" w:rsidRDefault="00FB6A68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Hogyan kell kezelni az árfolyamok változásának a hatását az idegen pénznemben folyósított előlegnél és előre fizetéseknél?</w:t>
      </w:r>
    </w:p>
    <w:p w14:paraId="09405202" w14:textId="77777777" w:rsidR="00D53DDB" w:rsidRPr="00995355" w:rsidRDefault="00D53DDB" w:rsidP="001C19C8">
      <w:pPr>
        <w:pStyle w:val="Szvegtrzs"/>
        <w:jc w:val="both"/>
      </w:pPr>
    </w:p>
    <w:p w14:paraId="1B474E02" w14:textId="5D57000F" w:rsidR="00E37C08" w:rsidRDefault="00E37C08">
      <w:pPr>
        <w:rPr>
          <w:sz w:val="24"/>
          <w:szCs w:val="24"/>
        </w:rPr>
      </w:pPr>
      <w:r>
        <w:br w:type="page"/>
      </w:r>
    </w:p>
    <w:p w14:paraId="6DAA2619" w14:textId="77777777" w:rsidR="00C705B5" w:rsidRPr="00995355" w:rsidRDefault="00C705B5" w:rsidP="001C19C8">
      <w:pPr>
        <w:pStyle w:val="Szvegtrzs"/>
        <w:jc w:val="both"/>
      </w:pPr>
    </w:p>
    <w:p w14:paraId="4F9A72FF" w14:textId="430116B2" w:rsidR="00F176C1" w:rsidRPr="00995355" w:rsidRDefault="00F176C1" w:rsidP="001C19C8">
      <w:pPr>
        <w:pStyle w:val="Szvegtrzs"/>
        <w:numPr>
          <w:ilvl w:val="0"/>
          <w:numId w:val="2"/>
        </w:numPr>
        <w:jc w:val="both"/>
      </w:pPr>
      <w:r w:rsidRPr="00995355">
        <w:t xml:space="preserve"> tétel</w:t>
      </w:r>
    </w:p>
    <w:p w14:paraId="191203A5" w14:textId="77777777" w:rsidR="00C705B5" w:rsidRPr="00995355" w:rsidRDefault="00C705B5" w:rsidP="00C705B5">
      <w:pPr>
        <w:pStyle w:val="Szvegtrzs"/>
        <w:ind w:left="360"/>
        <w:jc w:val="both"/>
      </w:pPr>
    </w:p>
    <w:p w14:paraId="6BFA00EA" w14:textId="401955DC" w:rsidR="00F176C1" w:rsidRPr="00995355" w:rsidRDefault="00F176C1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4201C338" w14:textId="77777777" w:rsidR="00C705B5" w:rsidRPr="00995355" w:rsidRDefault="00C705B5" w:rsidP="00C705B5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2489"/>
        <w:gridCol w:w="2143"/>
      </w:tblGrid>
      <w:tr w:rsidR="00C705B5" w:rsidRPr="00995355" w14:paraId="185EF38E" w14:textId="77777777" w:rsidTr="00C705B5">
        <w:tc>
          <w:tcPr>
            <w:tcW w:w="0" w:type="auto"/>
          </w:tcPr>
          <w:p w14:paraId="32BCC1B3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>IAS 32</w:t>
            </w:r>
          </w:p>
        </w:tc>
        <w:tc>
          <w:tcPr>
            <w:tcW w:w="0" w:type="auto"/>
          </w:tcPr>
          <w:p w14:paraId="0E5FB4AA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 xml:space="preserve">pénzügyi instrumentum </w:t>
            </w:r>
          </w:p>
        </w:tc>
        <w:tc>
          <w:tcPr>
            <w:tcW w:w="0" w:type="auto"/>
          </w:tcPr>
          <w:p w14:paraId="08A29FEC" w14:textId="7CA3CF03" w:rsidR="00C705B5" w:rsidRPr="00995355" w:rsidRDefault="00C705B5" w:rsidP="001A3C5B">
            <w:pPr>
              <w:pStyle w:val="Szvegtrzs"/>
              <w:jc w:val="both"/>
            </w:pPr>
            <w:r w:rsidRPr="00995355">
              <w:t>financial instrument</w:t>
            </w:r>
          </w:p>
        </w:tc>
      </w:tr>
      <w:tr w:rsidR="00C705B5" w:rsidRPr="00995355" w14:paraId="6C180041" w14:textId="77777777" w:rsidTr="00C705B5">
        <w:tc>
          <w:tcPr>
            <w:tcW w:w="0" w:type="auto"/>
          </w:tcPr>
          <w:p w14:paraId="0DB25985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>IFRS 13</w:t>
            </w:r>
          </w:p>
        </w:tc>
        <w:tc>
          <w:tcPr>
            <w:tcW w:w="0" w:type="auto"/>
          </w:tcPr>
          <w:p w14:paraId="0E20E902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 xml:space="preserve">valós érték </w:t>
            </w:r>
          </w:p>
        </w:tc>
        <w:tc>
          <w:tcPr>
            <w:tcW w:w="0" w:type="auto"/>
          </w:tcPr>
          <w:p w14:paraId="1F97B337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>fair value</w:t>
            </w:r>
          </w:p>
        </w:tc>
      </w:tr>
      <w:tr w:rsidR="00C705B5" w:rsidRPr="00995355" w14:paraId="7161D162" w14:textId="77777777" w:rsidTr="00C705B5">
        <w:tc>
          <w:tcPr>
            <w:tcW w:w="0" w:type="auto"/>
          </w:tcPr>
          <w:p w14:paraId="6FCEAB88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66976C3A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 xml:space="preserve">relevancia </w:t>
            </w:r>
          </w:p>
        </w:tc>
        <w:tc>
          <w:tcPr>
            <w:tcW w:w="0" w:type="auto"/>
          </w:tcPr>
          <w:p w14:paraId="5A1FD598" w14:textId="77777777" w:rsidR="00C705B5" w:rsidRPr="00995355" w:rsidRDefault="00C705B5" w:rsidP="001A3C5B">
            <w:pPr>
              <w:pStyle w:val="Szvegtrzs"/>
              <w:jc w:val="both"/>
            </w:pPr>
            <w:r w:rsidRPr="00995355">
              <w:t>relevance</w:t>
            </w:r>
          </w:p>
        </w:tc>
      </w:tr>
    </w:tbl>
    <w:p w14:paraId="755C6119" w14:textId="77777777" w:rsidR="00C705B5" w:rsidRPr="00995355" w:rsidRDefault="00C705B5" w:rsidP="00C705B5">
      <w:pPr>
        <w:pStyle w:val="Szvegtrzs"/>
        <w:ind w:left="993"/>
        <w:jc w:val="both"/>
      </w:pPr>
    </w:p>
    <w:p w14:paraId="0396DC30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Egy részvényre jutó eredmény. Szegmensek szerinti jelentés.</w:t>
      </w:r>
    </w:p>
    <w:p w14:paraId="2300019D" w14:textId="77777777" w:rsidR="00C705B5" w:rsidRPr="00995355" w:rsidRDefault="00C705B5" w:rsidP="00C705B5">
      <w:pPr>
        <w:pStyle w:val="Szvegtrzs"/>
        <w:ind w:left="709"/>
        <w:jc w:val="both"/>
      </w:pPr>
    </w:p>
    <w:p w14:paraId="404A41C4" w14:textId="1DFE6D48" w:rsidR="00FB6A68" w:rsidRPr="00995355" w:rsidRDefault="00FB6A68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Miként kezeli a bevételekre vonatkozó standard a szerződés megszerzésével kapcsolatos költségeket? A megbízó ügynök probléma kezelése a bevételek kapcsán.</w:t>
      </w:r>
    </w:p>
    <w:p w14:paraId="4D89DF86" w14:textId="77777777" w:rsidR="00D53DDB" w:rsidRPr="00995355" w:rsidRDefault="00D53DDB" w:rsidP="001C19C8">
      <w:pPr>
        <w:pStyle w:val="Szvegtrzs"/>
        <w:jc w:val="both"/>
      </w:pPr>
    </w:p>
    <w:p w14:paraId="14B43678" w14:textId="77777777" w:rsidR="00C705B5" w:rsidRPr="00995355" w:rsidRDefault="00C705B5" w:rsidP="001C19C8">
      <w:pPr>
        <w:pStyle w:val="Szvegtrzs"/>
        <w:jc w:val="both"/>
      </w:pPr>
    </w:p>
    <w:p w14:paraId="3D33CA2A" w14:textId="711F43E2" w:rsidR="00F176C1" w:rsidRPr="00995355" w:rsidRDefault="00F176C1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480F6AF8" w14:textId="77777777" w:rsidR="00C705B5" w:rsidRPr="00995355" w:rsidRDefault="00C705B5" w:rsidP="00C705B5">
      <w:pPr>
        <w:pStyle w:val="Szvegtrzs"/>
        <w:ind w:left="360"/>
        <w:jc w:val="both"/>
      </w:pPr>
    </w:p>
    <w:p w14:paraId="24254F82" w14:textId="1FF16C39" w:rsidR="00F176C1" w:rsidRPr="00995355" w:rsidRDefault="00F176C1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770CB242" w14:textId="77777777" w:rsidR="00C705B5" w:rsidRPr="00995355" w:rsidRDefault="00C705B5" w:rsidP="00C705B5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23"/>
        <w:gridCol w:w="3915"/>
        <w:gridCol w:w="2442"/>
      </w:tblGrid>
      <w:tr w:rsidR="00C705B5" w:rsidRPr="00995355" w14:paraId="66058FD4" w14:textId="77777777" w:rsidTr="00C705B5">
        <w:tc>
          <w:tcPr>
            <w:tcW w:w="0" w:type="auto"/>
          </w:tcPr>
          <w:p w14:paraId="50EF08F9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IAS 34</w:t>
            </w:r>
          </w:p>
        </w:tc>
        <w:tc>
          <w:tcPr>
            <w:tcW w:w="0" w:type="auto"/>
          </w:tcPr>
          <w:p w14:paraId="7D3819A3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évközi (közbenső) pénzügyi kimutatás</w:t>
            </w:r>
          </w:p>
        </w:tc>
        <w:tc>
          <w:tcPr>
            <w:tcW w:w="0" w:type="auto"/>
          </w:tcPr>
          <w:p w14:paraId="6C3C729B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interim financial report</w:t>
            </w:r>
          </w:p>
        </w:tc>
      </w:tr>
      <w:tr w:rsidR="00C705B5" w:rsidRPr="00995355" w14:paraId="27EA30C0" w14:textId="77777777" w:rsidTr="00C705B5">
        <w:tc>
          <w:tcPr>
            <w:tcW w:w="0" w:type="auto"/>
          </w:tcPr>
          <w:p w14:paraId="7E6BAB07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IFRS 13</w:t>
            </w:r>
          </w:p>
        </w:tc>
        <w:tc>
          <w:tcPr>
            <w:tcW w:w="0" w:type="auto"/>
          </w:tcPr>
          <w:p w14:paraId="038D24C8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 xml:space="preserve">2. szintű inputok </w:t>
            </w:r>
          </w:p>
        </w:tc>
        <w:tc>
          <w:tcPr>
            <w:tcW w:w="0" w:type="auto"/>
          </w:tcPr>
          <w:p w14:paraId="58C8BC3C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level 2 inputs</w:t>
            </w:r>
          </w:p>
        </w:tc>
      </w:tr>
      <w:tr w:rsidR="00C705B5" w:rsidRPr="00995355" w14:paraId="00A5355A" w14:textId="77777777" w:rsidTr="00C705B5">
        <w:tc>
          <w:tcPr>
            <w:tcW w:w="0" w:type="auto"/>
          </w:tcPr>
          <w:p w14:paraId="5E5CFF41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Konsz</w:t>
            </w:r>
          </w:p>
        </w:tc>
        <w:tc>
          <w:tcPr>
            <w:tcW w:w="0" w:type="auto"/>
          </w:tcPr>
          <w:p w14:paraId="30B941B9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 xml:space="preserve">eszközvétel </w:t>
            </w:r>
          </w:p>
        </w:tc>
        <w:tc>
          <w:tcPr>
            <w:tcW w:w="0" w:type="auto"/>
          </w:tcPr>
          <w:p w14:paraId="4E1B1944" w14:textId="77777777" w:rsidR="00C705B5" w:rsidRPr="00995355" w:rsidRDefault="00C705B5" w:rsidP="00D835F2">
            <w:pPr>
              <w:pStyle w:val="Szvegtrzs"/>
              <w:jc w:val="both"/>
            </w:pPr>
            <w:r w:rsidRPr="00995355">
              <w:t>asset deal</w:t>
            </w:r>
          </w:p>
        </w:tc>
      </w:tr>
    </w:tbl>
    <w:p w14:paraId="672C6C66" w14:textId="0CB9C565" w:rsidR="00F176C1" w:rsidRPr="00995355" w:rsidRDefault="00F176C1" w:rsidP="00C705B5">
      <w:pPr>
        <w:pStyle w:val="Szvegtrzs"/>
        <w:ind w:left="993"/>
        <w:jc w:val="both"/>
      </w:pPr>
    </w:p>
    <w:p w14:paraId="3D50F976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részvény alapú kifizetések kezelése az IFRS-ekben.</w:t>
      </w:r>
    </w:p>
    <w:p w14:paraId="377F946E" w14:textId="77777777" w:rsidR="00C705B5" w:rsidRPr="00995355" w:rsidRDefault="00C705B5" w:rsidP="00C705B5">
      <w:pPr>
        <w:pStyle w:val="Szvegtrzs"/>
        <w:ind w:left="709"/>
        <w:jc w:val="both"/>
      </w:pPr>
    </w:p>
    <w:p w14:paraId="6FA46893" w14:textId="441C5195" w:rsidR="00FB6A68" w:rsidRPr="00995355" w:rsidRDefault="00FB6A68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Hogyan kell elszámolni a szerződésmódosítás hatásait a vevőkkel kötött szerződésekkel összefüggésben?</w:t>
      </w:r>
    </w:p>
    <w:p w14:paraId="667EFF47" w14:textId="77777777" w:rsidR="00D53DDB" w:rsidRPr="00995355" w:rsidRDefault="00D53DDB" w:rsidP="001C19C8">
      <w:pPr>
        <w:pStyle w:val="Szvegtrzs"/>
        <w:jc w:val="both"/>
      </w:pPr>
    </w:p>
    <w:p w14:paraId="7C067FFD" w14:textId="77777777" w:rsidR="00C705B5" w:rsidRPr="00995355" w:rsidRDefault="00C705B5" w:rsidP="001C19C8">
      <w:pPr>
        <w:pStyle w:val="Szvegtrzs"/>
        <w:jc w:val="both"/>
      </w:pPr>
    </w:p>
    <w:p w14:paraId="50970E74" w14:textId="2BAC2244" w:rsidR="004F784F" w:rsidRPr="00995355" w:rsidRDefault="004F784F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05D0509A" w14:textId="77777777" w:rsidR="00C705B5" w:rsidRPr="00995355" w:rsidRDefault="00C705B5" w:rsidP="00C705B5">
      <w:pPr>
        <w:pStyle w:val="Szvegtrzs"/>
        <w:ind w:left="360"/>
        <w:jc w:val="both"/>
      </w:pPr>
    </w:p>
    <w:p w14:paraId="20663EA9" w14:textId="3253FE37" w:rsidR="004F784F" w:rsidRPr="00995355" w:rsidRDefault="004F784F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51C98177" w14:textId="77777777" w:rsidR="00C705B5" w:rsidRPr="00995355" w:rsidRDefault="00C705B5" w:rsidP="00C705B5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3729"/>
        <w:gridCol w:w="2143"/>
      </w:tblGrid>
      <w:tr w:rsidR="00C705B5" w:rsidRPr="00995355" w14:paraId="4787FBEB" w14:textId="77777777" w:rsidTr="00C705B5">
        <w:tc>
          <w:tcPr>
            <w:tcW w:w="0" w:type="auto"/>
          </w:tcPr>
          <w:p w14:paraId="6C2DE4D5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>IAS 33</w:t>
            </w:r>
          </w:p>
        </w:tc>
        <w:tc>
          <w:tcPr>
            <w:tcW w:w="0" w:type="auto"/>
          </w:tcPr>
          <w:p w14:paraId="37B0A236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 xml:space="preserve">hígítás </w:t>
            </w:r>
          </w:p>
        </w:tc>
        <w:tc>
          <w:tcPr>
            <w:tcW w:w="0" w:type="auto"/>
          </w:tcPr>
          <w:p w14:paraId="0E4BBB93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>dilution</w:t>
            </w:r>
          </w:p>
        </w:tc>
      </w:tr>
      <w:tr w:rsidR="00C705B5" w:rsidRPr="00995355" w14:paraId="387B850C" w14:textId="77777777" w:rsidTr="00C705B5">
        <w:tc>
          <w:tcPr>
            <w:tcW w:w="0" w:type="auto"/>
          </w:tcPr>
          <w:p w14:paraId="46D831E6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>IFRS 13</w:t>
            </w:r>
          </w:p>
        </w:tc>
        <w:tc>
          <w:tcPr>
            <w:tcW w:w="0" w:type="auto"/>
          </w:tcPr>
          <w:p w14:paraId="6EFF21FD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 xml:space="preserve">legértékesebb és legjobb hasznosítás </w:t>
            </w:r>
          </w:p>
        </w:tc>
        <w:tc>
          <w:tcPr>
            <w:tcW w:w="0" w:type="auto"/>
          </w:tcPr>
          <w:p w14:paraId="4CC7D428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>highest and best use</w:t>
            </w:r>
          </w:p>
        </w:tc>
      </w:tr>
      <w:tr w:rsidR="00C705B5" w:rsidRPr="00995355" w14:paraId="51D3B08C" w14:textId="77777777" w:rsidTr="00C705B5">
        <w:tc>
          <w:tcPr>
            <w:tcW w:w="0" w:type="auto"/>
          </w:tcPr>
          <w:p w14:paraId="75ABF7A5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6148706C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 xml:space="preserve">jelentő egység </w:t>
            </w:r>
          </w:p>
        </w:tc>
        <w:tc>
          <w:tcPr>
            <w:tcW w:w="0" w:type="auto"/>
          </w:tcPr>
          <w:p w14:paraId="330DC643" w14:textId="77777777" w:rsidR="00C705B5" w:rsidRPr="00995355" w:rsidRDefault="00C705B5" w:rsidP="00BF7FB4">
            <w:pPr>
              <w:pStyle w:val="Szvegtrzs"/>
              <w:jc w:val="both"/>
            </w:pPr>
            <w:r w:rsidRPr="00995355">
              <w:t>reporting entity</w:t>
            </w:r>
          </w:p>
        </w:tc>
      </w:tr>
    </w:tbl>
    <w:p w14:paraId="412057FE" w14:textId="77777777" w:rsidR="00C705B5" w:rsidRPr="00995355" w:rsidRDefault="00C705B5" w:rsidP="00C705B5">
      <w:pPr>
        <w:pStyle w:val="Szvegtrzs"/>
        <w:ind w:left="993"/>
        <w:jc w:val="both"/>
      </w:pPr>
    </w:p>
    <w:p w14:paraId="311437B6" w14:textId="77777777" w:rsidR="00D53DDB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Átváltási árfolyamok változása hatásainak kezelése egyedi és konszolidált szinten. A pénznemek közötti változások kezelése. Hiperinfláció (vázlatosan).</w:t>
      </w:r>
    </w:p>
    <w:p w14:paraId="51B3E28A" w14:textId="77777777" w:rsidR="008F2504" w:rsidRPr="00995355" w:rsidRDefault="008F2504" w:rsidP="008F2504">
      <w:pPr>
        <w:pStyle w:val="Szvegtrzs"/>
        <w:ind w:left="709"/>
        <w:jc w:val="both"/>
      </w:pPr>
    </w:p>
    <w:p w14:paraId="6565759B" w14:textId="3BA064C0" w:rsidR="00FB6A68" w:rsidRPr="00995355" w:rsidRDefault="00FB6A68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 xml:space="preserve">Mit írnak elő az IFRS-ek a nyereségadó-kezeléssel kapcsolatos bizonytalanságok </w:t>
      </w:r>
      <w:r w:rsidRPr="00995355">
        <w:rPr>
          <w:spacing w:val="-2"/>
        </w:rPr>
        <w:t>esetére?</w:t>
      </w:r>
    </w:p>
    <w:p w14:paraId="6FAA10B0" w14:textId="77777777" w:rsidR="00D53DDB" w:rsidRPr="00995355" w:rsidRDefault="00D53DDB" w:rsidP="001C19C8">
      <w:pPr>
        <w:pStyle w:val="Szvegtrzs"/>
        <w:jc w:val="both"/>
      </w:pPr>
    </w:p>
    <w:p w14:paraId="28819316" w14:textId="33848771" w:rsidR="00E37C08" w:rsidRDefault="00E37C08">
      <w:pPr>
        <w:rPr>
          <w:sz w:val="24"/>
          <w:szCs w:val="24"/>
        </w:rPr>
      </w:pPr>
      <w:r>
        <w:br w:type="page"/>
      </w:r>
    </w:p>
    <w:p w14:paraId="7E4CC55A" w14:textId="77777777" w:rsidR="00C705B5" w:rsidRPr="00995355" w:rsidRDefault="00C705B5" w:rsidP="001C19C8">
      <w:pPr>
        <w:pStyle w:val="Szvegtrzs"/>
        <w:jc w:val="both"/>
      </w:pPr>
    </w:p>
    <w:p w14:paraId="3F8C43C4" w14:textId="16A96E9E" w:rsidR="004F784F" w:rsidRPr="00995355" w:rsidRDefault="004F784F" w:rsidP="001C19C8">
      <w:pPr>
        <w:pStyle w:val="Szvegtrzs"/>
        <w:numPr>
          <w:ilvl w:val="0"/>
          <w:numId w:val="2"/>
        </w:numPr>
        <w:jc w:val="both"/>
      </w:pPr>
      <w:r w:rsidRPr="00995355">
        <w:t>tétel</w:t>
      </w:r>
    </w:p>
    <w:p w14:paraId="786CE8D3" w14:textId="77777777" w:rsidR="00C705B5" w:rsidRPr="00995355" w:rsidRDefault="00C705B5" w:rsidP="00C705B5">
      <w:pPr>
        <w:pStyle w:val="Szvegtrzs"/>
        <w:ind w:left="360"/>
        <w:jc w:val="both"/>
      </w:pPr>
    </w:p>
    <w:p w14:paraId="6253DB93" w14:textId="753EA7B5" w:rsidR="004F784F" w:rsidRPr="00995355" w:rsidRDefault="004F784F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Fogalmak</w:t>
      </w:r>
    </w:p>
    <w:p w14:paraId="272B2B19" w14:textId="77777777" w:rsidR="00C705B5" w:rsidRPr="00995355" w:rsidRDefault="00C705B5" w:rsidP="00C705B5">
      <w:pPr>
        <w:pStyle w:val="Szvegtrzs"/>
        <w:ind w:left="709"/>
        <w:jc w:val="both"/>
      </w:pPr>
    </w:p>
    <w:tbl>
      <w:tblPr>
        <w:tblStyle w:val="Rcsostblzat"/>
        <w:tblW w:w="0" w:type="auto"/>
        <w:tblInd w:w="993" w:type="dxa"/>
        <w:tblLook w:val="04A0" w:firstRow="1" w:lastRow="0" w:firstColumn="1" w:lastColumn="0" w:noHBand="0" w:noVBand="1"/>
      </w:tblPr>
      <w:tblGrid>
        <w:gridCol w:w="1043"/>
        <w:gridCol w:w="2462"/>
        <w:gridCol w:w="2410"/>
      </w:tblGrid>
      <w:tr w:rsidR="00C705B5" w:rsidRPr="00995355" w14:paraId="24212CCB" w14:textId="77777777" w:rsidTr="00C705B5">
        <w:tc>
          <w:tcPr>
            <w:tcW w:w="0" w:type="auto"/>
          </w:tcPr>
          <w:p w14:paraId="0FE68B26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>IAS 33</w:t>
            </w:r>
          </w:p>
        </w:tc>
        <w:tc>
          <w:tcPr>
            <w:tcW w:w="0" w:type="auto"/>
          </w:tcPr>
          <w:p w14:paraId="1A74D85F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 xml:space="preserve">törzsrészvény </w:t>
            </w:r>
          </w:p>
        </w:tc>
        <w:tc>
          <w:tcPr>
            <w:tcW w:w="0" w:type="auto"/>
          </w:tcPr>
          <w:p w14:paraId="0F9D6465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>ordinary share</w:t>
            </w:r>
          </w:p>
        </w:tc>
      </w:tr>
      <w:tr w:rsidR="00C705B5" w:rsidRPr="00995355" w14:paraId="423C7AB8" w14:textId="77777777" w:rsidTr="00C705B5">
        <w:tc>
          <w:tcPr>
            <w:tcW w:w="0" w:type="auto"/>
          </w:tcPr>
          <w:p w14:paraId="27C020C5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>IFRS 13</w:t>
            </w:r>
          </w:p>
        </w:tc>
        <w:tc>
          <w:tcPr>
            <w:tcW w:w="0" w:type="auto"/>
          </w:tcPr>
          <w:p w14:paraId="10B5E1D0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 xml:space="preserve">1. szintű inputok </w:t>
            </w:r>
          </w:p>
        </w:tc>
        <w:tc>
          <w:tcPr>
            <w:tcW w:w="0" w:type="auto"/>
          </w:tcPr>
          <w:p w14:paraId="2CA49D8A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>level 1 inputs</w:t>
            </w:r>
          </w:p>
        </w:tc>
      </w:tr>
      <w:tr w:rsidR="00C705B5" w:rsidRPr="00995355" w14:paraId="5520FC64" w14:textId="77777777" w:rsidTr="00C705B5">
        <w:tc>
          <w:tcPr>
            <w:tcW w:w="0" w:type="auto"/>
          </w:tcPr>
          <w:p w14:paraId="253CB88A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>Keretelv</w:t>
            </w:r>
          </w:p>
        </w:tc>
        <w:tc>
          <w:tcPr>
            <w:tcW w:w="0" w:type="auto"/>
          </w:tcPr>
          <w:p w14:paraId="25805BDA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 xml:space="preserve">mögöttes feltételezések </w:t>
            </w:r>
          </w:p>
        </w:tc>
        <w:tc>
          <w:tcPr>
            <w:tcW w:w="0" w:type="auto"/>
          </w:tcPr>
          <w:p w14:paraId="48508C3E" w14:textId="77777777" w:rsidR="00C705B5" w:rsidRPr="00995355" w:rsidRDefault="00C705B5" w:rsidP="005C03C3">
            <w:pPr>
              <w:pStyle w:val="Szvegtrzs"/>
              <w:jc w:val="both"/>
            </w:pPr>
            <w:r w:rsidRPr="00995355">
              <w:t>underlying assumption</w:t>
            </w:r>
          </w:p>
        </w:tc>
      </w:tr>
    </w:tbl>
    <w:p w14:paraId="1B7F4981" w14:textId="77777777" w:rsidR="00C705B5" w:rsidRPr="00995355" w:rsidRDefault="00C705B5" w:rsidP="00C705B5">
      <w:pPr>
        <w:pStyle w:val="Szvegtrzs"/>
        <w:ind w:left="993"/>
        <w:jc w:val="both"/>
      </w:pPr>
    </w:p>
    <w:p w14:paraId="6A4F2C64" w14:textId="77777777" w:rsidR="00D53DDB" w:rsidRPr="00995355" w:rsidRDefault="002B14FB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Cash flow-kimutatások az IFRS-ekben (egyedi és konszolidált is).</w:t>
      </w:r>
    </w:p>
    <w:p w14:paraId="4FF4333A" w14:textId="77777777" w:rsidR="00C705B5" w:rsidRPr="00995355" w:rsidRDefault="00C705B5" w:rsidP="00C705B5">
      <w:pPr>
        <w:pStyle w:val="Szvegtrzs"/>
        <w:ind w:left="709"/>
        <w:jc w:val="both"/>
      </w:pPr>
    </w:p>
    <w:p w14:paraId="6DDE6760" w14:textId="61A70FE0" w:rsidR="00FB6A68" w:rsidRPr="00995355" w:rsidRDefault="00FB6A68" w:rsidP="001C19C8">
      <w:pPr>
        <w:pStyle w:val="Szvegtrzs"/>
        <w:numPr>
          <w:ilvl w:val="1"/>
          <w:numId w:val="2"/>
        </w:numPr>
        <w:ind w:left="709" w:hanging="514"/>
        <w:jc w:val="both"/>
      </w:pPr>
      <w:r w:rsidRPr="00995355">
        <w:t>A lízing újramegállapítása. A lízing módosítása.</w:t>
      </w:r>
    </w:p>
    <w:p w14:paraId="7A66ED4A" w14:textId="77777777" w:rsidR="00D53DDB" w:rsidRPr="00995355" w:rsidRDefault="00D53DDB" w:rsidP="001C19C8">
      <w:pPr>
        <w:pStyle w:val="Szvegtrzs"/>
        <w:jc w:val="both"/>
      </w:pPr>
    </w:p>
    <w:sectPr w:rsidR="00D53DDB" w:rsidRPr="00995355">
      <w:footerReference w:type="default" r:id="rId7"/>
      <w:pgSz w:w="11910" w:h="16840"/>
      <w:pgMar w:top="1320" w:right="1140" w:bottom="980" w:left="1300" w:header="0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DC90" w14:textId="77777777" w:rsidR="00732BCC" w:rsidRDefault="00732BCC">
      <w:r>
        <w:separator/>
      </w:r>
    </w:p>
  </w:endnote>
  <w:endnote w:type="continuationSeparator" w:id="0">
    <w:p w14:paraId="7549CCE4" w14:textId="77777777" w:rsidR="00732BCC" w:rsidRDefault="0073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EE22" w14:textId="77777777" w:rsidR="00D53DDB" w:rsidRDefault="002B14FB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226A61E0" wp14:editId="663998ED">
              <wp:simplePos x="0" y="0"/>
              <wp:positionH relativeFrom="page">
                <wp:posOffset>3630803</wp:posOffset>
              </wp:positionH>
              <wp:positionV relativeFrom="page">
                <wp:posOffset>10056197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ACB209" w14:textId="77777777" w:rsidR="00D53DDB" w:rsidRDefault="002B14FB">
                          <w:pPr>
                            <w:pStyle w:val="Szvegtrzs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2981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A61E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5.9pt;margin-top:791.85pt;width:13pt;height:15.3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zr+7wuIAAAAN&#10;AQAADwAAAAAAAAAAAAAAAADsAwAAZHJzL2Rvd25yZXYueG1sUEsFBgAAAAAEAAQA8wAAAPsEAAAA&#10;AA==&#10;" filled="f" stroked="f">
              <v:textbox inset="0,0,0,0">
                <w:txbxContent>
                  <w:p w14:paraId="4AACB209" w14:textId="77777777" w:rsidR="00D53DDB" w:rsidRDefault="002B14FB">
                    <w:pPr>
                      <w:pStyle w:val="Szvegtrzs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72981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5F6E" w14:textId="77777777" w:rsidR="00732BCC" w:rsidRDefault="00732BCC">
      <w:r>
        <w:separator/>
      </w:r>
    </w:p>
  </w:footnote>
  <w:footnote w:type="continuationSeparator" w:id="0">
    <w:p w14:paraId="7989458F" w14:textId="77777777" w:rsidR="00732BCC" w:rsidRDefault="00732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9665D"/>
    <w:multiLevelType w:val="hybridMultilevel"/>
    <w:tmpl w:val="B732AA58"/>
    <w:lvl w:ilvl="0" w:tplc="99D89A96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DE18E9E4">
      <w:numFmt w:val="bullet"/>
      <w:lvlText w:val="•"/>
      <w:lvlJc w:val="left"/>
      <w:pPr>
        <w:ind w:left="1702" w:hanging="360"/>
      </w:pPr>
      <w:rPr>
        <w:rFonts w:hint="default"/>
        <w:lang w:val="hu-HU" w:eastAsia="en-US" w:bidi="ar-SA"/>
      </w:rPr>
    </w:lvl>
    <w:lvl w:ilvl="2" w:tplc="4CCE0F36">
      <w:numFmt w:val="bullet"/>
      <w:lvlText w:val="•"/>
      <w:lvlJc w:val="left"/>
      <w:pPr>
        <w:ind w:left="2565" w:hanging="360"/>
      </w:pPr>
      <w:rPr>
        <w:rFonts w:hint="default"/>
        <w:lang w:val="hu-HU" w:eastAsia="en-US" w:bidi="ar-SA"/>
      </w:rPr>
    </w:lvl>
    <w:lvl w:ilvl="3" w:tplc="0E6CA3F2">
      <w:numFmt w:val="bullet"/>
      <w:lvlText w:val="•"/>
      <w:lvlJc w:val="left"/>
      <w:pPr>
        <w:ind w:left="3427" w:hanging="360"/>
      </w:pPr>
      <w:rPr>
        <w:rFonts w:hint="default"/>
        <w:lang w:val="hu-HU" w:eastAsia="en-US" w:bidi="ar-SA"/>
      </w:rPr>
    </w:lvl>
    <w:lvl w:ilvl="4" w:tplc="F04AED6C">
      <w:numFmt w:val="bullet"/>
      <w:lvlText w:val="•"/>
      <w:lvlJc w:val="left"/>
      <w:pPr>
        <w:ind w:left="4290" w:hanging="360"/>
      </w:pPr>
      <w:rPr>
        <w:rFonts w:hint="default"/>
        <w:lang w:val="hu-HU" w:eastAsia="en-US" w:bidi="ar-SA"/>
      </w:rPr>
    </w:lvl>
    <w:lvl w:ilvl="5" w:tplc="0DFA9482">
      <w:numFmt w:val="bullet"/>
      <w:lvlText w:val="•"/>
      <w:lvlJc w:val="left"/>
      <w:pPr>
        <w:ind w:left="5153" w:hanging="360"/>
      </w:pPr>
      <w:rPr>
        <w:rFonts w:hint="default"/>
        <w:lang w:val="hu-HU" w:eastAsia="en-US" w:bidi="ar-SA"/>
      </w:rPr>
    </w:lvl>
    <w:lvl w:ilvl="6" w:tplc="A85C5C46">
      <w:numFmt w:val="bullet"/>
      <w:lvlText w:val="•"/>
      <w:lvlJc w:val="left"/>
      <w:pPr>
        <w:ind w:left="6015" w:hanging="360"/>
      </w:pPr>
      <w:rPr>
        <w:rFonts w:hint="default"/>
        <w:lang w:val="hu-HU" w:eastAsia="en-US" w:bidi="ar-SA"/>
      </w:rPr>
    </w:lvl>
    <w:lvl w:ilvl="7" w:tplc="6308AC80">
      <w:numFmt w:val="bullet"/>
      <w:lvlText w:val="•"/>
      <w:lvlJc w:val="left"/>
      <w:pPr>
        <w:ind w:left="6878" w:hanging="360"/>
      </w:pPr>
      <w:rPr>
        <w:rFonts w:hint="default"/>
        <w:lang w:val="hu-HU" w:eastAsia="en-US" w:bidi="ar-SA"/>
      </w:rPr>
    </w:lvl>
    <w:lvl w:ilvl="8" w:tplc="4D58BADA">
      <w:numFmt w:val="bullet"/>
      <w:lvlText w:val="•"/>
      <w:lvlJc w:val="left"/>
      <w:pPr>
        <w:ind w:left="7741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545D2A2D"/>
    <w:multiLevelType w:val="hybridMultilevel"/>
    <w:tmpl w:val="56CAEB7E"/>
    <w:lvl w:ilvl="0" w:tplc="03A06856">
      <w:start w:val="25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86A9F"/>
    <w:multiLevelType w:val="hybridMultilevel"/>
    <w:tmpl w:val="4CF6D6F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B5D42460">
      <w:start w:val="1"/>
      <w:numFmt w:val="upperLetter"/>
      <w:lvlText w:val="%2."/>
      <w:lvlJc w:val="left"/>
      <w:pPr>
        <w:ind w:left="1224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087" w:hanging="360"/>
      </w:pPr>
      <w:rPr>
        <w:rFonts w:hint="default"/>
        <w:lang w:val="hu-HU" w:eastAsia="en-US" w:bidi="ar-SA"/>
      </w:rPr>
    </w:lvl>
    <w:lvl w:ilvl="3" w:tplc="FFFFFFFF">
      <w:numFmt w:val="bullet"/>
      <w:lvlText w:val="•"/>
      <w:lvlJc w:val="left"/>
      <w:pPr>
        <w:ind w:left="2949" w:hanging="360"/>
      </w:pPr>
      <w:rPr>
        <w:rFonts w:hint="default"/>
        <w:lang w:val="hu-HU" w:eastAsia="en-US" w:bidi="ar-SA"/>
      </w:rPr>
    </w:lvl>
    <w:lvl w:ilvl="4" w:tplc="FFFFFFFF">
      <w:numFmt w:val="bullet"/>
      <w:lvlText w:val="•"/>
      <w:lvlJc w:val="left"/>
      <w:pPr>
        <w:ind w:left="3812" w:hanging="360"/>
      </w:pPr>
      <w:rPr>
        <w:rFonts w:hint="default"/>
        <w:lang w:val="hu-HU" w:eastAsia="en-US" w:bidi="ar-SA"/>
      </w:rPr>
    </w:lvl>
    <w:lvl w:ilvl="5" w:tplc="FFFFFFFF">
      <w:numFmt w:val="bullet"/>
      <w:lvlText w:val="•"/>
      <w:lvlJc w:val="left"/>
      <w:pPr>
        <w:ind w:left="4675" w:hanging="360"/>
      </w:pPr>
      <w:rPr>
        <w:rFonts w:hint="default"/>
        <w:lang w:val="hu-HU" w:eastAsia="en-US" w:bidi="ar-SA"/>
      </w:rPr>
    </w:lvl>
    <w:lvl w:ilvl="6" w:tplc="FFFFFFFF">
      <w:numFmt w:val="bullet"/>
      <w:lvlText w:val="•"/>
      <w:lvlJc w:val="left"/>
      <w:pPr>
        <w:ind w:left="5537" w:hanging="360"/>
      </w:pPr>
      <w:rPr>
        <w:rFonts w:hint="default"/>
        <w:lang w:val="hu-HU" w:eastAsia="en-US" w:bidi="ar-SA"/>
      </w:rPr>
    </w:lvl>
    <w:lvl w:ilvl="7" w:tplc="FFFFFFFF">
      <w:numFmt w:val="bullet"/>
      <w:lvlText w:val="•"/>
      <w:lvlJc w:val="left"/>
      <w:pPr>
        <w:ind w:left="6400" w:hanging="360"/>
      </w:pPr>
      <w:rPr>
        <w:rFonts w:hint="default"/>
        <w:lang w:val="hu-HU" w:eastAsia="en-US" w:bidi="ar-SA"/>
      </w:rPr>
    </w:lvl>
    <w:lvl w:ilvl="8" w:tplc="FFFFFFFF">
      <w:numFmt w:val="bullet"/>
      <w:lvlText w:val="•"/>
      <w:lvlJc w:val="left"/>
      <w:pPr>
        <w:ind w:left="7263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7F907C52"/>
    <w:multiLevelType w:val="hybridMultilevel"/>
    <w:tmpl w:val="FCF60E2C"/>
    <w:lvl w:ilvl="0" w:tplc="5308E9D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040E0015">
      <w:start w:val="1"/>
      <w:numFmt w:val="upperLetter"/>
      <w:lvlText w:val="%2."/>
      <w:lvlJc w:val="left"/>
      <w:pPr>
        <w:ind w:left="1224" w:hanging="360"/>
      </w:pPr>
    </w:lvl>
    <w:lvl w:ilvl="2" w:tplc="85D255F2">
      <w:numFmt w:val="bullet"/>
      <w:lvlText w:val="•"/>
      <w:lvlJc w:val="left"/>
      <w:pPr>
        <w:ind w:left="2087" w:hanging="360"/>
      </w:pPr>
      <w:rPr>
        <w:rFonts w:hint="default"/>
        <w:lang w:val="hu-HU" w:eastAsia="en-US" w:bidi="ar-SA"/>
      </w:rPr>
    </w:lvl>
    <w:lvl w:ilvl="3" w:tplc="AEA0AD8E">
      <w:numFmt w:val="bullet"/>
      <w:lvlText w:val="•"/>
      <w:lvlJc w:val="left"/>
      <w:pPr>
        <w:ind w:left="2949" w:hanging="360"/>
      </w:pPr>
      <w:rPr>
        <w:rFonts w:hint="default"/>
        <w:lang w:val="hu-HU" w:eastAsia="en-US" w:bidi="ar-SA"/>
      </w:rPr>
    </w:lvl>
    <w:lvl w:ilvl="4" w:tplc="CC2AE116">
      <w:numFmt w:val="bullet"/>
      <w:lvlText w:val="•"/>
      <w:lvlJc w:val="left"/>
      <w:pPr>
        <w:ind w:left="3812" w:hanging="360"/>
      </w:pPr>
      <w:rPr>
        <w:rFonts w:hint="default"/>
        <w:lang w:val="hu-HU" w:eastAsia="en-US" w:bidi="ar-SA"/>
      </w:rPr>
    </w:lvl>
    <w:lvl w:ilvl="5" w:tplc="990E2BF8">
      <w:numFmt w:val="bullet"/>
      <w:lvlText w:val="•"/>
      <w:lvlJc w:val="left"/>
      <w:pPr>
        <w:ind w:left="4675" w:hanging="360"/>
      </w:pPr>
      <w:rPr>
        <w:rFonts w:hint="default"/>
        <w:lang w:val="hu-HU" w:eastAsia="en-US" w:bidi="ar-SA"/>
      </w:rPr>
    </w:lvl>
    <w:lvl w:ilvl="6" w:tplc="3B9E6A2C">
      <w:numFmt w:val="bullet"/>
      <w:lvlText w:val="•"/>
      <w:lvlJc w:val="left"/>
      <w:pPr>
        <w:ind w:left="5537" w:hanging="360"/>
      </w:pPr>
      <w:rPr>
        <w:rFonts w:hint="default"/>
        <w:lang w:val="hu-HU" w:eastAsia="en-US" w:bidi="ar-SA"/>
      </w:rPr>
    </w:lvl>
    <w:lvl w:ilvl="7" w:tplc="B83AF908">
      <w:numFmt w:val="bullet"/>
      <w:lvlText w:val="•"/>
      <w:lvlJc w:val="left"/>
      <w:pPr>
        <w:ind w:left="6400" w:hanging="360"/>
      </w:pPr>
      <w:rPr>
        <w:rFonts w:hint="default"/>
        <w:lang w:val="hu-HU" w:eastAsia="en-US" w:bidi="ar-SA"/>
      </w:rPr>
    </w:lvl>
    <w:lvl w:ilvl="8" w:tplc="5E04432E">
      <w:numFmt w:val="bullet"/>
      <w:lvlText w:val="•"/>
      <w:lvlJc w:val="left"/>
      <w:pPr>
        <w:ind w:left="7263" w:hanging="360"/>
      </w:pPr>
      <w:rPr>
        <w:rFonts w:hint="default"/>
        <w:lang w:val="hu-HU" w:eastAsia="en-US" w:bidi="ar-SA"/>
      </w:rPr>
    </w:lvl>
  </w:abstractNum>
  <w:num w:numId="1" w16cid:durableId="511534920">
    <w:abstractNumId w:val="0"/>
  </w:num>
  <w:num w:numId="2" w16cid:durableId="1472064">
    <w:abstractNumId w:val="3"/>
  </w:num>
  <w:num w:numId="3" w16cid:durableId="563295073">
    <w:abstractNumId w:val="1"/>
  </w:num>
  <w:num w:numId="4" w16cid:durableId="332925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DB"/>
    <w:rsid w:val="00015D4D"/>
    <w:rsid w:val="00056760"/>
    <w:rsid w:val="000D04BA"/>
    <w:rsid w:val="000E1CAE"/>
    <w:rsid w:val="00110118"/>
    <w:rsid w:val="00166EDC"/>
    <w:rsid w:val="001C19C8"/>
    <w:rsid w:val="001F3137"/>
    <w:rsid w:val="002011F0"/>
    <w:rsid w:val="00221955"/>
    <w:rsid w:val="00264807"/>
    <w:rsid w:val="002B14FB"/>
    <w:rsid w:val="00353193"/>
    <w:rsid w:val="00392927"/>
    <w:rsid w:val="003A3795"/>
    <w:rsid w:val="003C7CD4"/>
    <w:rsid w:val="004F03E6"/>
    <w:rsid w:val="004F784F"/>
    <w:rsid w:val="00515237"/>
    <w:rsid w:val="005234F0"/>
    <w:rsid w:val="00537EA1"/>
    <w:rsid w:val="005A0A6D"/>
    <w:rsid w:val="005B014E"/>
    <w:rsid w:val="005D5047"/>
    <w:rsid w:val="005E352D"/>
    <w:rsid w:val="006A3B66"/>
    <w:rsid w:val="00721F31"/>
    <w:rsid w:val="00732BCC"/>
    <w:rsid w:val="00737733"/>
    <w:rsid w:val="007433BA"/>
    <w:rsid w:val="007D2CA3"/>
    <w:rsid w:val="008160EE"/>
    <w:rsid w:val="00863CB3"/>
    <w:rsid w:val="00880D84"/>
    <w:rsid w:val="00894865"/>
    <w:rsid w:val="008A1A21"/>
    <w:rsid w:val="008F2504"/>
    <w:rsid w:val="008F2F63"/>
    <w:rsid w:val="00995355"/>
    <w:rsid w:val="009954FC"/>
    <w:rsid w:val="00A16EEC"/>
    <w:rsid w:val="00A2308D"/>
    <w:rsid w:val="00AD6B95"/>
    <w:rsid w:val="00B26367"/>
    <w:rsid w:val="00B35F2E"/>
    <w:rsid w:val="00B84C2B"/>
    <w:rsid w:val="00BB48A1"/>
    <w:rsid w:val="00BD2F37"/>
    <w:rsid w:val="00C705B5"/>
    <w:rsid w:val="00C72981"/>
    <w:rsid w:val="00D53DDB"/>
    <w:rsid w:val="00D63F62"/>
    <w:rsid w:val="00D759A3"/>
    <w:rsid w:val="00D81F57"/>
    <w:rsid w:val="00E37C08"/>
    <w:rsid w:val="00EA21EC"/>
    <w:rsid w:val="00ED290A"/>
    <w:rsid w:val="00ED45D7"/>
    <w:rsid w:val="00EF229F"/>
    <w:rsid w:val="00F176C1"/>
    <w:rsid w:val="00F55C87"/>
    <w:rsid w:val="00F641AF"/>
    <w:rsid w:val="00FB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C315"/>
  <w15:docId w15:val="{08335030-A486-429E-A264-F926E187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4118" w:right="4109"/>
      <w:jc w:val="center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uiPriority w:val="9"/>
    <w:unhideWhenUsed/>
    <w:qFormat/>
    <w:pPr>
      <w:ind w:left="118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838" w:right="105" w:hanging="360"/>
      <w:jc w:val="both"/>
    </w:pPr>
  </w:style>
  <w:style w:type="paragraph" w:customStyle="1" w:styleId="TableParagraph">
    <w:name w:val="Table Paragraph"/>
    <w:basedOn w:val="Norml"/>
    <w:uiPriority w:val="1"/>
    <w:qFormat/>
  </w:style>
  <w:style w:type="paragraph" w:styleId="Vltozat">
    <w:name w:val="Revision"/>
    <w:hidden/>
    <w:uiPriority w:val="99"/>
    <w:semiHidden/>
    <w:rsid w:val="00264807"/>
    <w:pPr>
      <w:widowControl/>
      <w:autoSpaceDE/>
      <w:autoSpaceDN/>
    </w:pPr>
    <w:rPr>
      <w:rFonts w:ascii="Times New Roman" w:eastAsia="Times New Roman" w:hAnsi="Times New Roman" w:cs="Times New Roman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298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2981"/>
    <w:rPr>
      <w:rFonts w:ascii="Tahoma" w:eastAsia="Times New Roman" w:hAnsi="Tahoma" w:cs="Tahoma"/>
      <w:sz w:val="16"/>
      <w:szCs w:val="16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63CB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63CB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63CB3"/>
    <w:rPr>
      <w:rFonts w:ascii="Times New Roman" w:eastAsia="Times New Roman" w:hAnsi="Times New Roman" w:cs="Times New Roman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63C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63CB3"/>
    <w:rPr>
      <w:rFonts w:ascii="Times New Roman" w:eastAsia="Times New Roman" w:hAnsi="Times New Roman" w:cs="Times New Roman"/>
      <w:b/>
      <w:bCs/>
      <w:sz w:val="20"/>
      <w:szCs w:val="20"/>
      <w:lang w:val="hu-HU"/>
    </w:rPr>
  </w:style>
  <w:style w:type="table" w:styleId="Rcsostblzat">
    <w:name w:val="Table Grid"/>
    <w:basedOn w:val="Normltblzat"/>
    <w:uiPriority w:val="39"/>
    <w:rsid w:val="005A0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1433</Words>
  <Characters>9891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JOG modul vizsgakövetelményei</vt:lpstr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JOG modul vizsgakövetelményei</dc:title>
  <dc:creator>YourNameHere</dc:creator>
  <cp:lastModifiedBy>Farkas Krisztina  (Magyar Könyvvizsgálói Kamara)</cp:lastModifiedBy>
  <cp:revision>3</cp:revision>
  <dcterms:created xsi:type="dcterms:W3CDTF">2025-10-28T08:25:00Z</dcterms:created>
  <dcterms:modified xsi:type="dcterms:W3CDTF">2025-10-28T08:28:00Z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2023-06-08T00:00:00Z</vt:filetime>
  </property>
  <property fmtid="{D5CDD505-2E9C-101B-9397-08002B2CF9AE}" pid="5" name="Producer">
    <vt:lpwstr>Microsoft® Word 2019</vt:lpwstr>
  </property>
</Properties>
</file>