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4B021" w14:textId="68BAE156" w:rsidR="00995355" w:rsidRPr="00995355" w:rsidRDefault="000D04BA" w:rsidP="00995355">
      <w:pPr>
        <w:pStyle w:val="Cmsor2"/>
        <w:spacing w:before="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IFRS minősítő vizsga</w:t>
      </w:r>
    </w:p>
    <w:p w14:paraId="415CEB97" w14:textId="77C0C68A" w:rsidR="00B26367" w:rsidRPr="000D04BA" w:rsidRDefault="000D04BA" w:rsidP="001C19C8">
      <w:pPr>
        <w:pStyle w:val="Cmsor2"/>
        <w:spacing w:before="79"/>
        <w:jc w:val="both"/>
        <w:rPr>
          <w:rFonts w:ascii="Times New Roman" w:hAnsi="Times New Roman" w:cs="Times New Roman"/>
          <w:sz w:val="28"/>
          <w:szCs w:val="28"/>
        </w:rPr>
      </w:pPr>
      <w:r w:rsidRPr="000D04BA">
        <w:rPr>
          <w:rFonts w:ascii="Times New Roman" w:hAnsi="Times New Roman" w:cs="Times New Roman"/>
          <w:sz w:val="28"/>
          <w:szCs w:val="28"/>
        </w:rPr>
        <w:t>(</w:t>
      </w:r>
      <w:r w:rsidR="005B014E" w:rsidRPr="000D04BA">
        <w:rPr>
          <w:rFonts w:ascii="Times New Roman" w:hAnsi="Times New Roman" w:cs="Times New Roman"/>
          <w:sz w:val="28"/>
          <w:szCs w:val="28"/>
        </w:rPr>
        <w:t>202</w:t>
      </w:r>
      <w:r w:rsidR="005A0A6D" w:rsidRPr="000D04BA">
        <w:rPr>
          <w:rFonts w:ascii="Times New Roman" w:hAnsi="Times New Roman" w:cs="Times New Roman"/>
          <w:sz w:val="28"/>
          <w:szCs w:val="28"/>
        </w:rPr>
        <w:t>5</w:t>
      </w:r>
      <w:r w:rsidR="00B26367" w:rsidRPr="000D04BA">
        <w:rPr>
          <w:rFonts w:ascii="Times New Roman" w:hAnsi="Times New Roman" w:cs="Times New Roman"/>
          <w:sz w:val="28"/>
          <w:szCs w:val="28"/>
        </w:rPr>
        <w:t>.</w:t>
      </w:r>
      <w:r w:rsidR="00F641AF" w:rsidRPr="000D04BA">
        <w:rPr>
          <w:rFonts w:ascii="Times New Roman" w:hAnsi="Times New Roman" w:cs="Times New Roman"/>
          <w:sz w:val="28"/>
          <w:szCs w:val="28"/>
        </w:rPr>
        <w:t xml:space="preserve"> 10</w:t>
      </w:r>
      <w:r w:rsidR="00B26367" w:rsidRPr="000D04BA">
        <w:rPr>
          <w:rFonts w:ascii="Times New Roman" w:hAnsi="Times New Roman" w:cs="Times New Roman"/>
          <w:sz w:val="28"/>
          <w:szCs w:val="28"/>
        </w:rPr>
        <w:t xml:space="preserve">. </w:t>
      </w:r>
      <w:r w:rsidRPr="000D04BA">
        <w:rPr>
          <w:rFonts w:ascii="Times New Roman" w:hAnsi="Times New Roman" w:cs="Times New Roman"/>
          <w:sz w:val="28"/>
          <w:szCs w:val="28"/>
        </w:rPr>
        <w:t>20)</w:t>
      </w:r>
      <w:r w:rsidR="00B26367" w:rsidRPr="000D04BA">
        <w:rPr>
          <w:rFonts w:ascii="Times New Roman" w:hAnsi="Times New Roman" w:cs="Times New Roman"/>
          <w:sz w:val="28"/>
          <w:szCs w:val="28"/>
        </w:rPr>
        <w:t>.</w:t>
      </w:r>
    </w:p>
    <w:p w14:paraId="67420944" w14:textId="77777777" w:rsidR="00B26367" w:rsidRPr="00995355" w:rsidRDefault="00B26367" w:rsidP="001C19C8">
      <w:pPr>
        <w:pStyle w:val="Cmsor2"/>
        <w:spacing w:before="79"/>
        <w:jc w:val="both"/>
        <w:rPr>
          <w:rFonts w:ascii="Times New Roman" w:hAnsi="Times New Roman" w:cs="Times New Roman"/>
        </w:rPr>
      </w:pPr>
    </w:p>
    <w:p w14:paraId="1DA66534" w14:textId="77777777" w:rsidR="00995355" w:rsidRPr="00995355" w:rsidRDefault="00995355" w:rsidP="001C19C8">
      <w:pPr>
        <w:pStyle w:val="Cmsor2"/>
        <w:spacing w:before="79"/>
        <w:jc w:val="both"/>
        <w:rPr>
          <w:rFonts w:ascii="Times New Roman" w:hAnsi="Times New Roman" w:cs="Times New Roman"/>
        </w:rPr>
      </w:pPr>
    </w:p>
    <w:p w14:paraId="774EBCA1" w14:textId="77777777" w:rsidR="00995355" w:rsidRPr="00995355" w:rsidRDefault="00995355" w:rsidP="001C19C8">
      <w:pPr>
        <w:pStyle w:val="Cmsor2"/>
        <w:spacing w:before="79"/>
        <w:jc w:val="both"/>
        <w:rPr>
          <w:rFonts w:ascii="Times New Roman" w:hAnsi="Times New Roman" w:cs="Times New Roman"/>
        </w:rPr>
      </w:pPr>
    </w:p>
    <w:p w14:paraId="5D849FDE" w14:textId="77777777" w:rsidR="00D53DDB" w:rsidRPr="00995355" w:rsidRDefault="00D53DDB" w:rsidP="001C19C8">
      <w:pPr>
        <w:pStyle w:val="Szvegtrzs"/>
        <w:jc w:val="both"/>
        <w:rPr>
          <w:b/>
          <w:i/>
        </w:rPr>
      </w:pPr>
    </w:p>
    <w:p w14:paraId="6A21456E" w14:textId="77F61133" w:rsidR="005B014E" w:rsidRPr="00995355" w:rsidRDefault="005B014E" w:rsidP="001C19C8">
      <w:pPr>
        <w:pStyle w:val="Szvegtrzs"/>
        <w:ind w:left="118"/>
        <w:jc w:val="both"/>
        <w:rPr>
          <w:i/>
          <w:iCs/>
          <w:spacing w:val="-2"/>
        </w:rPr>
      </w:pPr>
      <w:r w:rsidRPr="00995355">
        <w:rPr>
          <w:i/>
          <w:iCs/>
        </w:rPr>
        <w:t xml:space="preserve">A </w:t>
      </w:r>
      <w:r w:rsidR="000D04BA">
        <w:rPr>
          <w:i/>
          <w:iCs/>
        </w:rPr>
        <w:t>vizsgázó</w:t>
      </w:r>
      <w:r w:rsidRPr="00995355">
        <w:rPr>
          <w:i/>
          <w:iCs/>
        </w:rPr>
        <w:t xml:space="preserve"> egy tételt húz a vizsgán, amely három részből áll</w:t>
      </w:r>
      <w:r w:rsidR="002B14FB" w:rsidRPr="00995355">
        <w:rPr>
          <w:i/>
          <w:iCs/>
          <w:spacing w:val="-2"/>
        </w:rPr>
        <w:t>.</w:t>
      </w:r>
      <w:r w:rsidRPr="00995355">
        <w:rPr>
          <w:i/>
          <w:iCs/>
          <w:spacing w:val="-2"/>
        </w:rPr>
        <w:t xml:space="preserve"> </w:t>
      </w:r>
    </w:p>
    <w:p w14:paraId="0ABA50E9" w14:textId="3DDE6BB4" w:rsidR="005B014E" w:rsidRPr="00995355" w:rsidRDefault="005B014E" w:rsidP="001C19C8">
      <w:pPr>
        <w:pStyle w:val="Szvegtrzs"/>
        <w:ind w:left="720"/>
        <w:jc w:val="both"/>
        <w:rPr>
          <w:i/>
          <w:iCs/>
          <w:spacing w:val="-2"/>
        </w:rPr>
      </w:pPr>
      <w:r w:rsidRPr="00995355">
        <w:rPr>
          <w:i/>
          <w:iCs/>
          <w:spacing w:val="-2"/>
        </w:rPr>
        <w:t>A. Fogalmak (3 fogalom)</w:t>
      </w:r>
    </w:p>
    <w:p w14:paraId="6A3C4A59" w14:textId="2208A0DA" w:rsidR="005B014E" w:rsidRPr="00995355" w:rsidRDefault="005B014E" w:rsidP="001C19C8">
      <w:pPr>
        <w:pStyle w:val="Szvegtrzs"/>
        <w:ind w:left="720"/>
        <w:jc w:val="both"/>
        <w:rPr>
          <w:i/>
          <w:iCs/>
          <w:spacing w:val="-2"/>
        </w:rPr>
      </w:pPr>
      <w:r w:rsidRPr="00995355">
        <w:rPr>
          <w:i/>
          <w:iCs/>
          <w:spacing w:val="-2"/>
        </w:rPr>
        <w:t>B. Részletes kifejtést igénylő kérdések</w:t>
      </w:r>
      <w:r w:rsidR="005A0A6D" w:rsidRPr="00995355">
        <w:rPr>
          <w:i/>
          <w:iCs/>
          <w:spacing w:val="-2"/>
        </w:rPr>
        <w:t>.</w:t>
      </w:r>
      <w:r w:rsidRPr="00995355">
        <w:rPr>
          <w:i/>
          <w:iCs/>
          <w:spacing w:val="-2"/>
        </w:rPr>
        <w:t xml:space="preserve"> </w:t>
      </w:r>
    </w:p>
    <w:p w14:paraId="654AA10E" w14:textId="34C7A61C" w:rsidR="005B014E" w:rsidRPr="00995355" w:rsidRDefault="005B014E" w:rsidP="001C19C8">
      <w:pPr>
        <w:pStyle w:val="Szvegtrzs"/>
        <w:ind w:left="720"/>
        <w:jc w:val="both"/>
        <w:rPr>
          <w:i/>
          <w:iCs/>
          <w:spacing w:val="-2"/>
        </w:rPr>
      </w:pPr>
      <w:r w:rsidRPr="00995355">
        <w:rPr>
          <w:i/>
          <w:iCs/>
          <w:spacing w:val="-2"/>
        </w:rPr>
        <w:t xml:space="preserve">C. Egy konkrét számviteli kérdés/eljárás rövid ismertetése. </w:t>
      </w:r>
    </w:p>
    <w:p w14:paraId="43F5E648" w14:textId="36DA46DA" w:rsidR="00D53DDB" w:rsidRPr="00995355" w:rsidRDefault="005B014E" w:rsidP="001C19C8">
      <w:pPr>
        <w:pStyle w:val="Szvegtrzs"/>
        <w:ind w:left="118"/>
        <w:jc w:val="both"/>
        <w:rPr>
          <w:i/>
          <w:iCs/>
        </w:rPr>
      </w:pPr>
      <w:r w:rsidRPr="00995355">
        <w:rPr>
          <w:i/>
          <w:iCs/>
          <w:spacing w:val="-2"/>
        </w:rPr>
        <w:t>A fogalmaknál megtalálható az eredeti angol szövegezés is a tételeknél. Ha valamely kérdés utal rá, akkor a tétel része a hazai szabályokkal való rövid összevetés is.</w:t>
      </w:r>
    </w:p>
    <w:p w14:paraId="4B9041CE" w14:textId="77777777" w:rsidR="00D53DDB" w:rsidRPr="00995355" w:rsidRDefault="00D53DDB" w:rsidP="001C19C8">
      <w:pPr>
        <w:pStyle w:val="Szvegtrzs"/>
        <w:jc w:val="both"/>
      </w:pPr>
    </w:p>
    <w:p w14:paraId="4C3B130E" w14:textId="77777777" w:rsidR="00D53DDB" w:rsidRPr="00995355" w:rsidRDefault="00D53DDB" w:rsidP="001C19C8">
      <w:pPr>
        <w:pStyle w:val="Szvegtrzs"/>
        <w:jc w:val="both"/>
      </w:pPr>
    </w:p>
    <w:p w14:paraId="332B6A1E" w14:textId="77777777" w:rsidR="00995355" w:rsidRPr="00995355" w:rsidRDefault="00995355" w:rsidP="001C19C8">
      <w:pPr>
        <w:pStyle w:val="Szvegtrzs"/>
        <w:jc w:val="both"/>
      </w:pPr>
    </w:p>
    <w:p w14:paraId="51DEAD5A" w14:textId="77777777" w:rsidR="00995355" w:rsidRPr="00995355" w:rsidRDefault="00995355" w:rsidP="001C19C8">
      <w:pPr>
        <w:pStyle w:val="Szvegtrzs"/>
        <w:jc w:val="both"/>
      </w:pPr>
    </w:p>
    <w:p w14:paraId="1156E8EA" w14:textId="7988F02D" w:rsidR="00D53DDB" w:rsidRPr="00995355" w:rsidRDefault="008A1A21" w:rsidP="001C19C8">
      <w:pPr>
        <w:pStyle w:val="Szvegtrzs"/>
        <w:numPr>
          <w:ilvl w:val="0"/>
          <w:numId w:val="2"/>
        </w:numPr>
        <w:jc w:val="both"/>
      </w:pPr>
      <w:r w:rsidRPr="00995355">
        <w:t>tétel</w:t>
      </w:r>
    </w:p>
    <w:p w14:paraId="52D903C5" w14:textId="77777777" w:rsidR="00015D4D" w:rsidRPr="00995355" w:rsidRDefault="00015D4D" w:rsidP="001C19C8">
      <w:pPr>
        <w:pStyle w:val="Szvegtrzs"/>
        <w:ind w:left="360"/>
        <w:jc w:val="both"/>
      </w:pPr>
    </w:p>
    <w:p w14:paraId="06BF016E" w14:textId="36D80772" w:rsidR="008A1A21" w:rsidRPr="00995355" w:rsidRDefault="00737733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Fogalmak</w:t>
      </w:r>
    </w:p>
    <w:p w14:paraId="11CC6AE8" w14:textId="77777777" w:rsidR="005A0A6D" w:rsidRPr="00995355" w:rsidRDefault="005A0A6D" w:rsidP="001C19C8">
      <w:pPr>
        <w:pStyle w:val="Szvegtrzs"/>
        <w:ind w:left="709"/>
        <w:jc w:val="both"/>
      </w:pPr>
    </w:p>
    <w:tbl>
      <w:tblPr>
        <w:tblStyle w:val="Rcsostblzat"/>
        <w:tblW w:w="0" w:type="auto"/>
        <w:tblInd w:w="993" w:type="dxa"/>
        <w:tblLook w:val="04A0" w:firstRow="1" w:lastRow="0" w:firstColumn="1" w:lastColumn="0" w:noHBand="0" w:noVBand="1"/>
      </w:tblPr>
      <w:tblGrid>
        <w:gridCol w:w="1023"/>
        <w:gridCol w:w="2182"/>
        <w:gridCol w:w="2462"/>
      </w:tblGrid>
      <w:tr w:rsidR="005A0A6D" w:rsidRPr="00995355" w14:paraId="1A94EE11" w14:textId="77777777" w:rsidTr="005A0A6D">
        <w:tc>
          <w:tcPr>
            <w:tcW w:w="0" w:type="auto"/>
          </w:tcPr>
          <w:p w14:paraId="1ADB1DD3" w14:textId="77777777" w:rsidR="005A0A6D" w:rsidRPr="00995355" w:rsidRDefault="005A0A6D" w:rsidP="001C19C8">
            <w:pPr>
              <w:pStyle w:val="Szvegtrzs"/>
              <w:jc w:val="both"/>
            </w:pPr>
            <w:r w:rsidRPr="00995355">
              <w:t>IAS 36</w:t>
            </w:r>
          </w:p>
        </w:tc>
        <w:tc>
          <w:tcPr>
            <w:tcW w:w="0" w:type="auto"/>
          </w:tcPr>
          <w:p w14:paraId="6313D642" w14:textId="77777777" w:rsidR="005A0A6D" w:rsidRPr="00995355" w:rsidRDefault="005A0A6D" w:rsidP="001C19C8">
            <w:pPr>
              <w:pStyle w:val="Szvegtrzs"/>
              <w:jc w:val="both"/>
            </w:pPr>
            <w:r w:rsidRPr="00995355">
              <w:t>társasági eszközök</w:t>
            </w:r>
          </w:p>
        </w:tc>
        <w:tc>
          <w:tcPr>
            <w:tcW w:w="0" w:type="auto"/>
          </w:tcPr>
          <w:p w14:paraId="0B0F7B12" w14:textId="77777777" w:rsidR="005A0A6D" w:rsidRPr="00995355" w:rsidRDefault="005A0A6D" w:rsidP="001C19C8">
            <w:pPr>
              <w:pStyle w:val="Szvegtrzs"/>
              <w:jc w:val="both"/>
            </w:pPr>
            <w:r w:rsidRPr="00995355">
              <w:t>corporate assets</w:t>
            </w:r>
          </w:p>
        </w:tc>
      </w:tr>
      <w:tr w:rsidR="005A0A6D" w:rsidRPr="00995355" w14:paraId="02EEEAB1" w14:textId="77777777" w:rsidTr="005A0A6D">
        <w:tc>
          <w:tcPr>
            <w:tcW w:w="0" w:type="auto"/>
          </w:tcPr>
          <w:p w14:paraId="5E7DCCBA" w14:textId="77777777" w:rsidR="005A0A6D" w:rsidRPr="00995355" w:rsidRDefault="005A0A6D" w:rsidP="001C19C8">
            <w:pPr>
              <w:pStyle w:val="Szvegtrzs"/>
              <w:jc w:val="both"/>
            </w:pPr>
            <w:r w:rsidRPr="00995355">
              <w:t>IFRS 15</w:t>
            </w:r>
          </w:p>
        </w:tc>
        <w:tc>
          <w:tcPr>
            <w:tcW w:w="0" w:type="auto"/>
          </w:tcPr>
          <w:p w14:paraId="1B23F183" w14:textId="77777777" w:rsidR="005A0A6D" w:rsidRPr="00995355" w:rsidRDefault="005A0A6D" w:rsidP="001C19C8">
            <w:pPr>
              <w:pStyle w:val="Szvegtrzs"/>
              <w:jc w:val="both"/>
            </w:pPr>
            <w:r w:rsidRPr="00995355">
              <w:t xml:space="preserve">teljesítési kötelem </w:t>
            </w:r>
          </w:p>
        </w:tc>
        <w:tc>
          <w:tcPr>
            <w:tcW w:w="0" w:type="auto"/>
          </w:tcPr>
          <w:p w14:paraId="4CF4DE52" w14:textId="77777777" w:rsidR="005A0A6D" w:rsidRPr="00995355" w:rsidRDefault="005A0A6D" w:rsidP="001C19C8">
            <w:pPr>
              <w:pStyle w:val="Szvegtrzs"/>
              <w:jc w:val="both"/>
            </w:pPr>
            <w:r w:rsidRPr="00995355">
              <w:t>performance obligation</w:t>
            </w:r>
          </w:p>
        </w:tc>
      </w:tr>
      <w:tr w:rsidR="005A0A6D" w:rsidRPr="00995355" w14:paraId="12AB2E15" w14:textId="77777777" w:rsidTr="005A0A6D">
        <w:tc>
          <w:tcPr>
            <w:tcW w:w="0" w:type="auto"/>
          </w:tcPr>
          <w:p w14:paraId="22AE43CC" w14:textId="77777777" w:rsidR="005A0A6D" w:rsidRPr="00995355" w:rsidRDefault="005A0A6D" w:rsidP="001C19C8">
            <w:pPr>
              <w:pStyle w:val="Szvegtrzs"/>
              <w:jc w:val="both"/>
            </w:pPr>
            <w:r w:rsidRPr="00995355">
              <w:t>IFRS 16</w:t>
            </w:r>
          </w:p>
        </w:tc>
        <w:tc>
          <w:tcPr>
            <w:tcW w:w="0" w:type="auto"/>
          </w:tcPr>
          <w:p w14:paraId="126BA522" w14:textId="77777777" w:rsidR="005A0A6D" w:rsidRPr="00995355" w:rsidRDefault="005A0A6D" w:rsidP="001C19C8">
            <w:pPr>
              <w:pStyle w:val="Szvegtrzs"/>
              <w:jc w:val="both"/>
            </w:pPr>
            <w:r w:rsidRPr="00995355">
              <w:t xml:space="preserve">gazdasági élettartam </w:t>
            </w:r>
          </w:p>
        </w:tc>
        <w:tc>
          <w:tcPr>
            <w:tcW w:w="0" w:type="auto"/>
          </w:tcPr>
          <w:p w14:paraId="46AAC06C" w14:textId="77777777" w:rsidR="005A0A6D" w:rsidRPr="00995355" w:rsidRDefault="005A0A6D" w:rsidP="001C19C8">
            <w:pPr>
              <w:pStyle w:val="Szvegtrzs"/>
              <w:jc w:val="both"/>
            </w:pPr>
            <w:r w:rsidRPr="00995355">
              <w:t>economic life</w:t>
            </w:r>
          </w:p>
        </w:tc>
      </w:tr>
    </w:tbl>
    <w:p w14:paraId="5DC96692" w14:textId="77777777" w:rsidR="008A1A21" w:rsidRPr="00995355" w:rsidRDefault="008A1A21" w:rsidP="001C19C8">
      <w:pPr>
        <w:pStyle w:val="Szvegtrzs"/>
        <w:ind w:left="993" w:hanging="798"/>
        <w:jc w:val="both"/>
      </w:pPr>
    </w:p>
    <w:p w14:paraId="55164DC8" w14:textId="77777777" w:rsidR="00D53DDB" w:rsidRPr="00995355" w:rsidRDefault="002B14FB" w:rsidP="001C19C8">
      <w:pPr>
        <w:pStyle w:val="Szvegtrzs"/>
        <w:numPr>
          <w:ilvl w:val="1"/>
          <w:numId w:val="2"/>
        </w:numPr>
        <w:ind w:left="993" w:hanging="798"/>
        <w:jc w:val="both"/>
      </w:pPr>
      <w:r w:rsidRPr="00995355">
        <w:t>A Keretelvek tartalma. Az IFRS-ekben szereplő mögöttes feltételezések és minőségi jellemzők. A pénzügyi kimutatások részei, elemei. A tőke megőrzésének koncepciói. A pénzügyi kimutatások prezentálása. (Állítsa röviden párhuzamba a magyar szabályokkal is a témát!)</w:t>
      </w:r>
    </w:p>
    <w:p w14:paraId="63381D6B" w14:textId="77777777" w:rsidR="00015D4D" w:rsidRPr="00995355" w:rsidRDefault="00015D4D" w:rsidP="001C19C8">
      <w:pPr>
        <w:pStyle w:val="Szvegtrzs"/>
        <w:ind w:left="993"/>
        <w:jc w:val="both"/>
      </w:pPr>
    </w:p>
    <w:p w14:paraId="4C5442D0" w14:textId="1BBAAAD3" w:rsidR="00EF229F" w:rsidRPr="00995355" w:rsidRDefault="00EF229F" w:rsidP="001C19C8">
      <w:pPr>
        <w:pStyle w:val="Szvegtrzs"/>
        <w:numPr>
          <w:ilvl w:val="1"/>
          <w:numId w:val="2"/>
        </w:numPr>
        <w:ind w:left="993" w:hanging="798"/>
        <w:jc w:val="both"/>
      </w:pPr>
      <w:r w:rsidRPr="00995355">
        <w:t>Évközi pénzügyi kimutatásokra vonatkozó szabályok.</w:t>
      </w:r>
    </w:p>
    <w:p w14:paraId="53B2D5FC" w14:textId="77777777" w:rsidR="00D53DDB" w:rsidRPr="00995355" w:rsidRDefault="00D53DDB" w:rsidP="001C19C8">
      <w:pPr>
        <w:pStyle w:val="Szvegtrzs"/>
        <w:jc w:val="both"/>
      </w:pPr>
    </w:p>
    <w:p w14:paraId="32102964" w14:textId="77777777" w:rsidR="005A0A6D" w:rsidRPr="00995355" w:rsidRDefault="005A0A6D" w:rsidP="001C19C8">
      <w:pPr>
        <w:pStyle w:val="Szvegtrzs"/>
        <w:jc w:val="both"/>
      </w:pPr>
    </w:p>
    <w:p w14:paraId="7902B186" w14:textId="77777777" w:rsidR="00737733" w:rsidRPr="00995355" w:rsidRDefault="00737733" w:rsidP="001C19C8">
      <w:pPr>
        <w:pStyle w:val="Listaszerbekezds"/>
        <w:numPr>
          <w:ilvl w:val="0"/>
          <w:numId w:val="2"/>
        </w:numPr>
        <w:tabs>
          <w:tab w:val="left" w:pos="838"/>
        </w:tabs>
        <w:ind w:right="104"/>
        <w:rPr>
          <w:sz w:val="24"/>
          <w:szCs w:val="24"/>
        </w:rPr>
      </w:pPr>
      <w:r w:rsidRPr="00995355">
        <w:rPr>
          <w:sz w:val="24"/>
          <w:szCs w:val="24"/>
        </w:rPr>
        <w:t>tétel</w:t>
      </w:r>
    </w:p>
    <w:p w14:paraId="4288F8B9" w14:textId="77777777" w:rsidR="00015D4D" w:rsidRPr="00995355" w:rsidRDefault="00015D4D" w:rsidP="001C19C8">
      <w:pPr>
        <w:pStyle w:val="Listaszerbekezds"/>
        <w:tabs>
          <w:tab w:val="left" w:pos="838"/>
        </w:tabs>
        <w:ind w:left="360" w:right="104" w:firstLine="0"/>
        <w:rPr>
          <w:sz w:val="24"/>
          <w:szCs w:val="24"/>
        </w:rPr>
      </w:pPr>
    </w:p>
    <w:p w14:paraId="579B87AA" w14:textId="31C6E1BD" w:rsidR="00737733" w:rsidRPr="00995355" w:rsidRDefault="00737733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Fogalmak</w:t>
      </w:r>
    </w:p>
    <w:p w14:paraId="2D696AF3" w14:textId="77777777" w:rsidR="00015D4D" w:rsidRPr="00995355" w:rsidRDefault="00015D4D" w:rsidP="001C19C8">
      <w:pPr>
        <w:pStyle w:val="Szvegtrzs"/>
        <w:ind w:left="709"/>
        <w:jc w:val="both"/>
      </w:pPr>
    </w:p>
    <w:tbl>
      <w:tblPr>
        <w:tblStyle w:val="Rcsostblzat"/>
        <w:tblW w:w="0" w:type="auto"/>
        <w:tblInd w:w="993" w:type="dxa"/>
        <w:tblLook w:val="04A0" w:firstRow="1" w:lastRow="0" w:firstColumn="1" w:lastColumn="0" w:noHBand="0" w:noVBand="1"/>
      </w:tblPr>
      <w:tblGrid>
        <w:gridCol w:w="903"/>
        <w:gridCol w:w="3702"/>
        <w:gridCol w:w="3715"/>
      </w:tblGrid>
      <w:tr w:rsidR="00015D4D" w:rsidRPr="00995355" w14:paraId="1E56034A" w14:textId="77777777" w:rsidTr="00015D4D">
        <w:tc>
          <w:tcPr>
            <w:tcW w:w="0" w:type="auto"/>
          </w:tcPr>
          <w:p w14:paraId="53558736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>IAS 1</w:t>
            </w:r>
          </w:p>
        </w:tc>
        <w:tc>
          <w:tcPr>
            <w:tcW w:w="0" w:type="auto"/>
          </w:tcPr>
          <w:p w14:paraId="1330F710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>pénzügyi kimutatás (csomag)</w:t>
            </w:r>
          </w:p>
        </w:tc>
        <w:tc>
          <w:tcPr>
            <w:tcW w:w="0" w:type="auto"/>
          </w:tcPr>
          <w:p w14:paraId="5882EF7C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>full set of financial statements</w:t>
            </w:r>
          </w:p>
        </w:tc>
      </w:tr>
      <w:tr w:rsidR="00015D4D" w:rsidRPr="00995355" w14:paraId="6A68A08F" w14:textId="77777777" w:rsidTr="00015D4D">
        <w:tc>
          <w:tcPr>
            <w:tcW w:w="0" w:type="auto"/>
          </w:tcPr>
          <w:p w14:paraId="64C8EAA6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>IAS 1</w:t>
            </w:r>
          </w:p>
        </w:tc>
        <w:tc>
          <w:tcPr>
            <w:tcW w:w="0" w:type="auto"/>
          </w:tcPr>
          <w:p w14:paraId="0ADEC810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 xml:space="preserve">általános célú pénzügyi kimutatások </w:t>
            </w:r>
          </w:p>
        </w:tc>
        <w:tc>
          <w:tcPr>
            <w:tcW w:w="0" w:type="auto"/>
          </w:tcPr>
          <w:p w14:paraId="1FADB48D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>general purpose financial statements</w:t>
            </w:r>
          </w:p>
        </w:tc>
      </w:tr>
      <w:tr w:rsidR="00015D4D" w:rsidRPr="00995355" w14:paraId="386E098D" w14:textId="77777777" w:rsidTr="00015D4D">
        <w:tc>
          <w:tcPr>
            <w:tcW w:w="0" w:type="auto"/>
          </w:tcPr>
          <w:p w14:paraId="4AE48F93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>IAS 36</w:t>
            </w:r>
          </w:p>
        </w:tc>
        <w:tc>
          <w:tcPr>
            <w:tcW w:w="0" w:type="auto"/>
          </w:tcPr>
          <w:p w14:paraId="3D64DD62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 xml:space="preserve">használati érték </w:t>
            </w:r>
          </w:p>
        </w:tc>
        <w:tc>
          <w:tcPr>
            <w:tcW w:w="0" w:type="auto"/>
          </w:tcPr>
          <w:p w14:paraId="618DD06A" w14:textId="51526096" w:rsidR="00015D4D" w:rsidRPr="00995355" w:rsidRDefault="00015D4D" w:rsidP="001C19C8">
            <w:pPr>
              <w:pStyle w:val="Szvegtrzs"/>
              <w:jc w:val="both"/>
            </w:pPr>
            <w:r w:rsidRPr="00995355">
              <w:t>value in use: VIU</w:t>
            </w:r>
          </w:p>
        </w:tc>
      </w:tr>
    </w:tbl>
    <w:p w14:paraId="5B719173" w14:textId="77777777" w:rsidR="00015D4D" w:rsidRPr="00995355" w:rsidRDefault="00015D4D" w:rsidP="001C19C8">
      <w:pPr>
        <w:pStyle w:val="Szvegtrzs"/>
        <w:ind w:left="993"/>
        <w:jc w:val="both"/>
      </w:pPr>
    </w:p>
    <w:p w14:paraId="0EC806B5" w14:textId="7BC96A5F" w:rsidR="00D53DDB" w:rsidRPr="00995355" w:rsidRDefault="002B14FB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Az immateriális eszközök megjelenítése, értékelése az IFRS-ekben és a lényegesebb közzétételi kötelezettségek, a goodwill kivételével. (Állítsa röviden párhuzamba a magyar szabályokkal is a témát!)</w:t>
      </w:r>
    </w:p>
    <w:p w14:paraId="4344CC95" w14:textId="77777777" w:rsidR="00015D4D" w:rsidRPr="00995355" w:rsidRDefault="00015D4D" w:rsidP="001C19C8">
      <w:pPr>
        <w:pStyle w:val="Szvegtrzs"/>
        <w:ind w:left="709"/>
        <w:jc w:val="both"/>
      </w:pPr>
    </w:p>
    <w:p w14:paraId="664A1686" w14:textId="3876614F" w:rsidR="00EF229F" w:rsidRPr="00995355" w:rsidRDefault="00EF229F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A becslésváltozás és a hiba az IFRS-ekben.</w:t>
      </w:r>
    </w:p>
    <w:p w14:paraId="2AB5FF48" w14:textId="77777777" w:rsidR="00D53DDB" w:rsidRPr="00995355" w:rsidRDefault="00D53DDB" w:rsidP="001C19C8">
      <w:pPr>
        <w:pStyle w:val="Szvegtrzs"/>
        <w:spacing w:before="1"/>
        <w:jc w:val="both"/>
      </w:pPr>
    </w:p>
    <w:p w14:paraId="2B5E04AF" w14:textId="08BE78D1" w:rsidR="005A0A6D" w:rsidRPr="00995355" w:rsidRDefault="00995355" w:rsidP="00E37C08">
      <w:pPr>
        <w:rPr>
          <w:sz w:val="24"/>
          <w:szCs w:val="24"/>
        </w:rPr>
      </w:pPr>
      <w:r w:rsidRPr="00995355">
        <w:br w:type="page"/>
      </w:r>
    </w:p>
    <w:p w14:paraId="08B39525" w14:textId="0DFBB99F" w:rsidR="00A2308D" w:rsidRPr="00995355" w:rsidRDefault="00A2308D" w:rsidP="001C19C8">
      <w:pPr>
        <w:pStyle w:val="Szvegtrzs"/>
        <w:numPr>
          <w:ilvl w:val="0"/>
          <w:numId w:val="2"/>
        </w:numPr>
        <w:spacing w:before="1"/>
        <w:jc w:val="both"/>
      </w:pPr>
      <w:r w:rsidRPr="00995355">
        <w:lastRenderedPageBreak/>
        <w:t>tétel</w:t>
      </w:r>
    </w:p>
    <w:p w14:paraId="7C599438" w14:textId="77777777" w:rsidR="00015D4D" w:rsidRPr="00995355" w:rsidRDefault="00015D4D" w:rsidP="001C19C8">
      <w:pPr>
        <w:pStyle w:val="Szvegtrzs"/>
        <w:spacing w:before="1"/>
        <w:ind w:left="360"/>
        <w:jc w:val="both"/>
      </w:pPr>
    </w:p>
    <w:p w14:paraId="2DFCFF2C" w14:textId="649E7247" w:rsidR="00A2308D" w:rsidRPr="00995355" w:rsidRDefault="00A2308D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Fogalmak</w:t>
      </w:r>
    </w:p>
    <w:p w14:paraId="1D1DE5C8" w14:textId="77777777" w:rsidR="00015D4D" w:rsidRPr="00995355" w:rsidRDefault="00015D4D" w:rsidP="001C19C8">
      <w:pPr>
        <w:pStyle w:val="Szvegtrzs"/>
        <w:ind w:left="709"/>
        <w:jc w:val="both"/>
      </w:pPr>
    </w:p>
    <w:tbl>
      <w:tblPr>
        <w:tblStyle w:val="Rcsostblzat"/>
        <w:tblW w:w="0" w:type="auto"/>
        <w:tblInd w:w="993" w:type="dxa"/>
        <w:tblLook w:val="04A0" w:firstRow="1" w:lastRow="0" w:firstColumn="1" w:lastColumn="0" w:noHBand="0" w:noVBand="1"/>
      </w:tblPr>
      <w:tblGrid>
        <w:gridCol w:w="1023"/>
        <w:gridCol w:w="2156"/>
        <w:gridCol w:w="2423"/>
      </w:tblGrid>
      <w:tr w:rsidR="00015D4D" w:rsidRPr="00995355" w14:paraId="28EA69B0" w14:textId="77777777" w:rsidTr="00015D4D">
        <w:tc>
          <w:tcPr>
            <w:tcW w:w="0" w:type="auto"/>
          </w:tcPr>
          <w:p w14:paraId="5711AC1A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>IAS 1</w:t>
            </w:r>
          </w:p>
        </w:tc>
        <w:tc>
          <w:tcPr>
            <w:tcW w:w="0" w:type="auto"/>
          </w:tcPr>
          <w:p w14:paraId="5C0457FB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 xml:space="preserve">kivihetetlenség </w:t>
            </w:r>
          </w:p>
        </w:tc>
        <w:tc>
          <w:tcPr>
            <w:tcW w:w="0" w:type="auto"/>
          </w:tcPr>
          <w:p w14:paraId="2DB01FA9" w14:textId="31E653C2" w:rsidR="00015D4D" w:rsidRPr="00995355" w:rsidRDefault="00015D4D" w:rsidP="001C19C8">
            <w:pPr>
              <w:pStyle w:val="Szvegtrzs"/>
              <w:jc w:val="both"/>
            </w:pPr>
            <w:r w:rsidRPr="00995355">
              <w:t>impracticable</w:t>
            </w:r>
          </w:p>
        </w:tc>
      </w:tr>
      <w:tr w:rsidR="00015D4D" w:rsidRPr="00995355" w14:paraId="451671E7" w14:textId="77777777" w:rsidTr="00015D4D">
        <w:tc>
          <w:tcPr>
            <w:tcW w:w="0" w:type="auto"/>
          </w:tcPr>
          <w:p w14:paraId="43E54A9F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>IAS 37</w:t>
            </w:r>
          </w:p>
        </w:tc>
        <w:tc>
          <w:tcPr>
            <w:tcW w:w="0" w:type="auto"/>
          </w:tcPr>
          <w:p w14:paraId="4E6C8CC1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 xml:space="preserve">vélelmezett kötelem </w:t>
            </w:r>
          </w:p>
        </w:tc>
        <w:tc>
          <w:tcPr>
            <w:tcW w:w="0" w:type="auto"/>
          </w:tcPr>
          <w:p w14:paraId="35609D88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>constructive obligation</w:t>
            </w:r>
          </w:p>
        </w:tc>
      </w:tr>
      <w:tr w:rsidR="00015D4D" w:rsidRPr="00995355" w14:paraId="4E3AE7F5" w14:textId="77777777" w:rsidTr="00015D4D">
        <w:tc>
          <w:tcPr>
            <w:tcW w:w="0" w:type="auto"/>
          </w:tcPr>
          <w:p w14:paraId="091C8968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>IFRS 16</w:t>
            </w:r>
          </w:p>
        </w:tc>
        <w:tc>
          <w:tcPr>
            <w:tcW w:w="0" w:type="auto"/>
          </w:tcPr>
          <w:p w14:paraId="26D01022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 xml:space="preserve">lízingfizetések </w:t>
            </w:r>
          </w:p>
        </w:tc>
        <w:tc>
          <w:tcPr>
            <w:tcW w:w="0" w:type="auto"/>
          </w:tcPr>
          <w:p w14:paraId="1707A86B" w14:textId="131A858D" w:rsidR="00015D4D" w:rsidRPr="00995355" w:rsidRDefault="00015D4D" w:rsidP="001C19C8">
            <w:pPr>
              <w:pStyle w:val="Szvegtrzs"/>
              <w:jc w:val="both"/>
            </w:pPr>
            <w:r w:rsidRPr="00995355">
              <w:t>lease payments</w:t>
            </w:r>
          </w:p>
        </w:tc>
      </w:tr>
    </w:tbl>
    <w:p w14:paraId="10303AD9" w14:textId="349F1C69" w:rsidR="00A2308D" w:rsidRPr="00995355" w:rsidRDefault="00A2308D" w:rsidP="001C19C8">
      <w:pPr>
        <w:pStyle w:val="Szvegtrzs"/>
        <w:ind w:left="993"/>
        <w:jc w:val="both"/>
      </w:pPr>
    </w:p>
    <w:p w14:paraId="5060C8B5" w14:textId="77777777" w:rsidR="00015D4D" w:rsidRPr="00995355" w:rsidRDefault="00015D4D" w:rsidP="001C19C8">
      <w:pPr>
        <w:pStyle w:val="Szvegtrzs"/>
        <w:ind w:left="709"/>
        <w:jc w:val="both"/>
      </w:pPr>
    </w:p>
    <w:p w14:paraId="230F4978" w14:textId="13982F71" w:rsidR="00D53DDB" w:rsidRPr="00995355" w:rsidRDefault="002B14FB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Az ingatlanok, gépek és berendezések megjelenítése, értékelése az IFRS-ekben és a lényegesebb közzétételi kötelezettségek. (Állítsa röviden párhuzamba a magyar szabályokkal is a témát!)</w:t>
      </w:r>
    </w:p>
    <w:p w14:paraId="65DBA292" w14:textId="77777777" w:rsidR="00015D4D" w:rsidRPr="00995355" w:rsidRDefault="00015D4D" w:rsidP="001C19C8">
      <w:pPr>
        <w:pStyle w:val="Szvegtrzs"/>
        <w:ind w:left="709"/>
        <w:jc w:val="both"/>
      </w:pPr>
    </w:p>
    <w:p w14:paraId="6160C9C4" w14:textId="6A3ACE52" w:rsidR="00EF229F" w:rsidRPr="00995355" w:rsidRDefault="00EF229F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A számviteli politikák fogalma. A számviteli politika változásának számviteli kezelése.</w:t>
      </w:r>
    </w:p>
    <w:p w14:paraId="1C82520B" w14:textId="77777777" w:rsidR="00D53DDB" w:rsidRPr="00995355" w:rsidRDefault="00D53DDB" w:rsidP="001C19C8">
      <w:pPr>
        <w:pStyle w:val="Szvegtrzs"/>
        <w:jc w:val="both"/>
      </w:pPr>
    </w:p>
    <w:p w14:paraId="6F51A300" w14:textId="77777777" w:rsidR="005A0A6D" w:rsidRPr="00995355" w:rsidRDefault="005A0A6D" w:rsidP="001C19C8">
      <w:pPr>
        <w:pStyle w:val="Szvegtrzs"/>
        <w:jc w:val="both"/>
      </w:pPr>
    </w:p>
    <w:p w14:paraId="3A97569C" w14:textId="0F26B65B" w:rsidR="00A2308D" w:rsidRPr="00995355" w:rsidRDefault="00A2308D" w:rsidP="001C19C8">
      <w:pPr>
        <w:pStyle w:val="Szvegtrzs"/>
        <w:numPr>
          <w:ilvl w:val="0"/>
          <w:numId w:val="2"/>
        </w:numPr>
        <w:jc w:val="both"/>
      </w:pPr>
      <w:r w:rsidRPr="00995355">
        <w:t>tétel</w:t>
      </w:r>
    </w:p>
    <w:p w14:paraId="36CC11FD" w14:textId="77777777" w:rsidR="00015D4D" w:rsidRPr="00995355" w:rsidRDefault="00015D4D" w:rsidP="001C19C8">
      <w:pPr>
        <w:pStyle w:val="Szvegtrzs"/>
        <w:ind w:left="709"/>
        <w:jc w:val="both"/>
      </w:pPr>
    </w:p>
    <w:p w14:paraId="0BB7F6BD" w14:textId="4CB0D444" w:rsidR="00A2308D" w:rsidRPr="00995355" w:rsidRDefault="00A2308D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Fogalmak</w:t>
      </w:r>
    </w:p>
    <w:p w14:paraId="64249DFB" w14:textId="77777777" w:rsidR="00015D4D" w:rsidRPr="00995355" w:rsidRDefault="00015D4D" w:rsidP="001C19C8">
      <w:pPr>
        <w:pStyle w:val="Szvegtrzs"/>
        <w:ind w:left="709"/>
        <w:jc w:val="both"/>
      </w:pPr>
    </w:p>
    <w:tbl>
      <w:tblPr>
        <w:tblStyle w:val="Rcsostblzat"/>
        <w:tblW w:w="0" w:type="auto"/>
        <w:tblInd w:w="993" w:type="dxa"/>
        <w:tblLook w:val="04A0" w:firstRow="1" w:lastRow="0" w:firstColumn="1" w:lastColumn="0" w:noHBand="0" w:noVBand="1"/>
      </w:tblPr>
      <w:tblGrid>
        <w:gridCol w:w="2087"/>
        <w:gridCol w:w="2204"/>
        <w:gridCol w:w="3783"/>
      </w:tblGrid>
      <w:tr w:rsidR="00015D4D" w:rsidRPr="00995355" w14:paraId="0E683F7D" w14:textId="77777777" w:rsidTr="00015D4D">
        <w:tc>
          <w:tcPr>
            <w:tcW w:w="2087" w:type="dxa"/>
          </w:tcPr>
          <w:p w14:paraId="678C7250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>IAS 10</w:t>
            </w:r>
          </w:p>
        </w:tc>
        <w:tc>
          <w:tcPr>
            <w:tcW w:w="2204" w:type="dxa"/>
          </w:tcPr>
          <w:p w14:paraId="120A5B48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>közzétételre engedélyezés napja</w:t>
            </w:r>
          </w:p>
        </w:tc>
        <w:tc>
          <w:tcPr>
            <w:tcW w:w="3783" w:type="dxa"/>
          </w:tcPr>
          <w:p w14:paraId="325C8211" w14:textId="351F0CA7" w:rsidR="00015D4D" w:rsidRPr="00995355" w:rsidRDefault="00015D4D" w:rsidP="00ED290A">
            <w:pPr>
              <w:pStyle w:val="Szvegtrzs"/>
            </w:pPr>
            <w:r w:rsidRPr="00995355">
              <w:t>date on which the financial</w:t>
            </w:r>
            <w:r w:rsidR="00ED290A">
              <w:t xml:space="preserve"> </w:t>
            </w:r>
            <w:r w:rsidRPr="00995355">
              <w:t>statements were authorised for issue</w:t>
            </w:r>
          </w:p>
        </w:tc>
      </w:tr>
      <w:tr w:rsidR="00015D4D" w:rsidRPr="00995355" w14:paraId="764B7689" w14:textId="77777777" w:rsidTr="00015D4D">
        <w:tc>
          <w:tcPr>
            <w:tcW w:w="2087" w:type="dxa"/>
          </w:tcPr>
          <w:p w14:paraId="50585E2C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>IAS 37</w:t>
            </w:r>
          </w:p>
        </w:tc>
        <w:tc>
          <w:tcPr>
            <w:tcW w:w="2204" w:type="dxa"/>
          </w:tcPr>
          <w:p w14:paraId="6921ADED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 xml:space="preserve">jogi kötelem </w:t>
            </w:r>
          </w:p>
        </w:tc>
        <w:tc>
          <w:tcPr>
            <w:tcW w:w="3783" w:type="dxa"/>
          </w:tcPr>
          <w:p w14:paraId="4C1A452C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>legal obligation</w:t>
            </w:r>
          </w:p>
        </w:tc>
      </w:tr>
      <w:tr w:rsidR="00015D4D" w:rsidRPr="00995355" w14:paraId="5345B6E3" w14:textId="77777777" w:rsidTr="00015D4D">
        <w:tc>
          <w:tcPr>
            <w:tcW w:w="2087" w:type="dxa"/>
          </w:tcPr>
          <w:p w14:paraId="480F54D0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>IFRS 16</w:t>
            </w:r>
          </w:p>
        </w:tc>
        <w:tc>
          <w:tcPr>
            <w:tcW w:w="2204" w:type="dxa"/>
          </w:tcPr>
          <w:p w14:paraId="0F3590E6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 xml:space="preserve">lízing futamideje </w:t>
            </w:r>
          </w:p>
        </w:tc>
        <w:tc>
          <w:tcPr>
            <w:tcW w:w="3783" w:type="dxa"/>
          </w:tcPr>
          <w:p w14:paraId="15047929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>lease term</w:t>
            </w:r>
          </w:p>
        </w:tc>
      </w:tr>
    </w:tbl>
    <w:p w14:paraId="468CCE27" w14:textId="77777777" w:rsidR="00015D4D" w:rsidRPr="00995355" w:rsidRDefault="00015D4D" w:rsidP="001C19C8">
      <w:pPr>
        <w:pStyle w:val="Szvegtrzs"/>
        <w:ind w:left="993"/>
        <w:jc w:val="both"/>
      </w:pPr>
    </w:p>
    <w:p w14:paraId="4E92347B" w14:textId="056283BD" w:rsidR="00D53DDB" w:rsidRPr="00995355" w:rsidRDefault="002B14FB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A befektetési célú ingatlanok kezelése az IFRS-ekben (besorolás, megjelenítés, értékelés, átsorolás, közzététel). A befektetési célú ingatlanok elhatárolása a nem befektetési célú ingatlanoktól. (Állítsa röviden párhuzamba a magyar szabályokkal is a témát!) Az állami támogatás, az állami közreműködés fajtái és kezelése az IFRS-ekben. A hitelfelvételi költségek az IFRS-ekben. (Állítsa röviden párhuzamba a magyar szabályokkal is a témát!)</w:t>
      </w:r>
    </w:p>
    <w:p w14:paraId="4185CACC" w14:textId="77777777" w:rsidR="00015D4D" w:rsidRPr="00995355" w:rsidRDefault="00015D4D" w:rsidP="001C19C8">
      <w:pPr>
        <w:pStyle w:val="Szvegtrzs"/>
        <w:ind w:left="709"/>
        <w:jc w:val="both"/>
      </w:pPr>
    </w:p>
    <w:p w14:paraId="530BEA36" w14:textId="0574171D" w:rsidR="002011F0" w:rsidRPr="00995355" w:rsidRDefault="002011F0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Fejtse ki a következő fogalmakat részletesen: a pénzügyi kimutatások közzétételre való engedélyezésének napja, módosító esemény, nem módosító esemény.</w:t>
      </w:r>
    </w:p>
    <w:p w14:paraId="59F42D45" w14:textId="77777777" w:rsidR="00D53DDB" w:rsidRPr="00995355" w:rsidRDefault="00D53DDB" w:rsidP="001C19C8">
      <w:pPr>
        <w:pStyle w:val="Szvegtrzs"/>
        <w:jc w:val="both"/>
      </w:pPr>
    </w:p>
    <w:p w14:paraId="57F5CCBE" w14:textId="77777777" w:rsidR="00015D4D" w:rsidRPr="00995355" w:rsidRDefault="00015D4D" w:rsidP="001C19C8">
      <w:pPr>
        <w:pStyle w:val="Szvegtrzs"/>
        <w:jc w:val="both"/>
      </w:pPr>
    </w:p>
    <w:p w14:paraId="1EB5B224" w14:textId="6A7CA944" w:rsidR="00A2308D" w:rsidRPr="00995355" w:rsidRDefault="00A2308D" w:rsidP="001C19C8">
      <w:pPr>
        <w:pStyle w:val="Szvegtrzs"/>
        <w:numPr>
          <w:ilvl w:val="0"/>
          <w:numId w:val="2"/>
        </w:numPr>
        <w:jc w:val="both"/>
      </w:pPr>
      <w:r w:rsidRPr="00995355">
        <w:t>tétel</w:t>
      </w:r>
    </w:p>
    <w:p w14:paraId="64CCC1EA" w14:textId="77777777" w:rsidR="00015D4D" w:rsidRPr="00995355" w:rsidRDefault="00015D4D" w:rsidP="001C19C8">
      <w:pPr>
        <w:pStyle w:val="Szvegtrzs"/>
        <w:ind w:left="360"/>
        <w:jc w:val="both"/>
      </w:pPr>
    </w:p>
    <w:p w14:paraId="33248256" w14:textId="71E2772F" w:rsidR="00A2308D" w:rsidRPr="00995355" w:rsidRDefault="00A2308D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Fogalmak</w:t>
      </w:r>
    </w:p>
    <w:p w14:paraId="6ABF3164" w14:textId="77777777" w:rsidR="00015D4D" w:rsidRPr="00995355" w:rsidRDefault="00015D4D" w:rsidP="001C19C8">
      <w:pPr>
        <w:pStyle w:val="Szvegtrzs"/>
        <w:ind w:left="709"/>
        <w:jc w:val="both"/>
      </w:pPr>
    </w:p>
    <w:tbl>
      <w:tblPr>
        <w:tblStyle w:val="Rcsostblzat"/>
        <w:tblW w:w="0" w:type="auto"/>
        <w:tblInd w:w="993" w:type="dxa"/>
        <w:tblLook w:val="04A0" w:firstRow="1" w:lastRow="0" w:firstColumn="1" w:lastColumn="0" w:noHBand="0" w:noVBand="1"/>
      </w:tblPr>
      <w:tblGrid>
        <w:gridCol w:w="903"/>
        <w:gridCol w:w="2902"/>
        <w:gridCol w:w="2102"/>
      </w:tblGrid>
      <w:tr w:rsidR="00015D4D" w:rsidRPr="00995355" w14:paraId="2C485560" w14:textId="77777777" w:rsidTr="00015D4D">
        <w:tc>
          <w:tcPr>
            <w:tcW w:w="0" w:type="auto"/>
          </w:tcPr>
          <w:p w14:paraId="16F8598E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>IAS 12</w:t>
            </w:r>
          </w:p>
        </w:tc>
        <w:tc>
          <w:tcPr>
            <w:tcW w:w="0" w:type="auto"/>
          </w:tcPr>
          <w:p w14:paraId="50904D5D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 xml:space="preserve">eszköz adóalapja, adóértéke </w:t>
            </w:r>
          </w:p>
        </w:tc>
        <w:tc>
          <w:tcPr>
            <w:tcW w:w="0" w:type="auto"/>
          </w:tcPr>
          <w:p w14:paraId="4AF4CC24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>tax base of an asset</w:t>
            </w:r>
          </w:p>
        </w:tc>
      </w:tr>
      <w:tr w:rsidR="00015D4D" w:rsidRPr="00995355" w14:paraId="545FB41E" w14:textId="77777777" w:rsidTr="00015D4D">
        <w:tc>
          <w:tcPr>
            <w:tcW w:w="0" w:type="auto"/>
          </w:tcPr>
          <w:p w14:paraId="6E00049C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>IAS 37</w:t>
            </w:r>
          </w:p>
        </w:tc>
        <w:tc>
          <w:tcPr>
            <w:tcW w:w="0" w:type="auto"/>
          </w:tcPr>
          <w:p w14:paraId="11BDD27B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 xml:space="preserve">kötelem </w:t>
            </w:r>
          </w:p>
        </w:tc>
        <w:tc>
          <w:tcPr>
            <w:tcW w:w="0" w:type="auto"/>
          </w:tcPr>
          <w:p w14:paraId="3A406B43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>obligation</w:t>
            </w:r>
          </w:p>
        </w:tc>
      </w:tr>
      <w:tr w:rsidR="00015D4D" w:rsidRPr="00995355" w14:paraId="22811016" w14:textId="77777777" w:rsidTr="00015D4D">
        <w:tc>
          <w:tcPr>
            <w:tcW w:w="0" w:type="auto"/>
          </w:tcPr>
          <w:p w14:paraId="768DC760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>IAS 16</w:t>
            </w:r>
          </w:p>
        </w:tc>
        <w:tc>
          <w:tcPr>
            <w:tcW w:w="0" w:type="auto"/>
          </w:tcPr>
          <w:p w14:paraId="38269DF8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 xml:space="preserve">értékcsökkenthető összeg </w:t>
            </w:r>
          </w:p>
        </w:tc>
        <w:tc>
          <w:tcPr>
            <w:tcW w:w="0" w:type="auto"/>
          </w:tcPr>
          <w:p w14:paraId="3C8702BE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>depreciable amount</w:t>
            </w:r>
          </w:p>
        </w:tc>
      </w:tr>
    </w:tbl>
    <w:p w14:paraId="2015CE19" w14:textId="77777777" w:rsidR="00015D4D" w:rsidRPr="00995355" w:rsidRDefault="00015D4D" w:rsidP="001C19C8">
      <w:pPr>
        <w:pStyle w:val="Szvegtrzs"/>
        <w:numPr>
          <w:ilvl w:val="1"/>
          <w:numId w:val="2"/>
        </w:numPr>
        <w:ind w:left="709" w:hanging="514"/>
        <w:jc w:val="both"/>
      </w:pPr>
    </w:p>
    <w:p w14:paraId="0779A110" w14:textId="3893FB20" w:rsidR="00D53DDB" w:rsidRPr="00995355" w:rsidRDefault="002B14FB" w:rsidP="001C19C8">
      <w:pPr>
        <w:pStyle w:val="Szvegtrzs"/>
        <w:ind w:left="709"/>
        <w:jc w:val="both"/>
      </w:pPr>
      <w:r w:rsidRPr="00995355">
        <w:t xml:space="preserve">A lízing fogalma, a lízing standard hatóköre. A lízingek besorolása a lízingbe adónál. </w:t>
      </w:r>
      <w:r w:rsidR="00894865" w:rsidRPr="00995355">
        <w:t xml:space="preserve">A lízing megjelenítésével kapcsolatos speciális szabályok. </w:t>
      </w:r>
      <w:r w:rsidRPr="00995355">
        <w:t>A lízing számviteli elszámolása. A használatijog-eszköz kezdeti és követő értékelése a lízingbe vevőnél.</w:t>
      </w:r>
      <w:r w:rsidR="00894865" w:rsidRPr="00995355">
        <w:t xml:space="preserve"> </w:t>
      </w:r>
    </w:p>
    <w:p w14:paraId="25AB28BC" w14:textId="77777777" w:rsidR="00015D4D" w:rsidRPr="00995355" w:rsidRDefault="00015D4D" w:rsidP="001C19C8">
      <w:pPr>
        <w:pStyle w:val="Szvegtrzs"/>
        <w:ind w:left="709"/>
        <w:jc w:val="both"/>
      </w:pPr>
    </w:p>
    <w:p w14:paraId="56937F41" w14:textId="7F9055E4" w:rsidR="002011F0" w:rsidRPr="00995355" w:rsidRDefault="002011F0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Melyek</w:t>
      </w:r>
      <w:r w:rsidRPr="00995355">
        <w:rPr>
          <w:spacing w:val="-3"/>
        </w:rPr>
        <w:t xml:space="preserve"> </w:t>
      </w:r>
      <w:r w:rsidRPr="00995355">
        <w:t>az</w:t>
      </w:r>
      <w:r w:rsidRPr="00995355">
        <w:rPr>
          <w:spacing w:val="-3"/>
        </w:rPr>
        <w:t xml:space="preserve"> </w:t>
      </w:r>
      <w:r w:rsidRPr="00995355">
        <w:t>összetett</w:t>
      </w:r>
      <w:r w:rsidRPr="00995355">
        <w:rPr>
          <w:spacing w:val="-1"/>
        </w:rPr>
        <w:t xml:space="preserve"> </w:t>
      </w:r>
      <w:r w:rsidRPr="00995355">
        <w:t>pénzügyi</w:t>
      </w:r>
      <w:r w:rsidRPr="00995355">
        <w:rPr>
          <w:spacing w:val="-1"/>
        </w:rPr>
        <w:t xml:space="preserve"> </w:t>
      </w:r>
      <w:r w:rsidRPr="00995355">
        <w:t>instrumentumok? Magyarázza el</w:t>
      </w:r>
      <w:r w:rsidRPr="00995355">
        <w:rPr>
          <w:spacing w:val="-1"/>
        </w:rPr>
        <w:t xml:space="preserve"> </w:t>
      </w:r>
      <w:r w:rsidRPr="00995355">
        <w:t>a</w:t>
      </w:r>
      <w:r w:rsidRPr="00995355">
        <w:rPr>
          <w:spacing w:val="-1"/>
        </w:rPr>
        <w:t xml:space="preserve"> </w:t>
      </w:r>
      <w:r w:rsidRPr="00995355">
        <w:t xml:space="preserve">számviteli </w:t>
      </w:r>
      <w:r w:rsidRPr="00995355">
        <w:rPr>
          <w:spacing w:val="-2"/>
        </w:rPr>
        <w:t>kezelésüket!</w:t>
      </w:r>
    </w:p>
    <w:p w14:paraId="602492FD" w14:textId="77777777" w:rsidR="00D53DDB" w:rsidRPr="00995355" w:rsidRDefault="00D53DDB" w:rsidP="001C19C8">
      <w:pPr>
        <w:pStyle w:val="Szvegtrzs"/>
        <w:jc w:val="both"/>
      </w:pPr>
    </w:p>
    <w:p w14:paraId="52C5A011" w14:textId="0E2D8D85" w:rsidR="00E37C08" w:rsidRDefault="00E37C08">
      <w:pPr>
        <w:rPr>
          <w:sz w:val="24"/>
          <w:szCs w:val="24"/>
        </w:rPr>
      </w:pPr>
      <w:r>
        <w:br w:type="page"/>
      </w:r>
    </w:p>
    <w:p w14:paraId="62791232" w14:textId="1E9C7E35" w:rsidR="00A2308D" w:rsidRPr="00995355" w:rsidRDefault="00A2308D" w:rsidP="001C19C8">
      <w:pPr>
        <w:pStyle w:val="Szvegtrzs"/>
        <w:numPr>
          <w:ilvl w:val="0"/>
          <w:numId w:val="2"/>
        </w:numPr>
        <w:jc w:val="both"/>
      </w:pPr>
      <w:r w:rsidRPr="00995355">
        <w:lastRenderedPageBreak/>
        <w:t>tétel</w:t>
      </w:r>
    </w:p>
    <w:p w14:paraId="7C7E9FD9" w14:textId="77777777" w:rsidR="00015D4D" w:rsidRPr="00995355" w:rsidRDefault="00015D4D" w:rsidP="001C19C8">
      <w:pPr>
        <w:pStyle w:val="Szvegtrzs"/>
        <w:ind w:left="360"/>
        <w:jc w:val="both"/>
      </w:pPr>
    </w:p>
    <w:p w14:paraId="0D43CA4E" w14:textId="0F7B3060" w:rsidR="00A2308D" w:rsidRPr="00995355" w:rsidRDefault="00A2308D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Fogalmak</w:t>
      </w:r>
    </w:p>
    <w:p w14:paraId="3AF442EE" w14:textId="77777777" w:rsidR="00015D4D" w:rsidRPr="00995355" w:rsidRDefault="00015D4D" w:rsidP="001C19C8">
      <w:pPr>
        <w:pStyle w:val="Szvegtrzs"/>
        <w:ind w:left="709"/>
        <w:jc w:val="both"/>
      </w:pPr>
    </w:p>
    <w:tbl>
      <w:tblPr>
        <w:tblStyle w:val="Rcsostblzat"/>
        <w:tblW w:w="0" w:type="auto"/>
        <w:tblInd w:w="993" w:type="dxa"/>
        <w:tblLook w:val="04A0" w:firstRow="1" w:lastRow="0" w:firstColumn="1" w:lastColumn="0" w:noHBand="0" w:noVBand="1"/>
      </w:tblPr>
      <w:tblGrid>
        <w:gridCol w:w="1023"/>
        <w:gridCol w:w="1809"/>
        <w:gridCol w:w="1809"/>
      </w:tblGrid>
      <w:tr w:rsidR="00015D4D" w:rsidRPr="00995355" w14:paraId="584EBB63" w14:textId="77777777" w:rsidTr="00015D4D">
        <w:tc>
          <w:tcPr>
            <w:tcW w:w="0" w:type="auto"/>
          </w:tcPr>
          <w:p w14:paraId="0AED4424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>IFRS 16</w:t>
            </w:r>
          </w:p>
        </w:tc>
        <w:tc>
          <w:tcPr>
            <w:tcW w:w="0" w:type="auto"/>
          </w:tcPr>
          <w:p w14:paraId="4B5BCCEE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 xml:space="preserve">kisértékű eszköz </w:t>
            </w:r>
          </w:p>
        </w:tc>
        <w:tc>
          <w:tcPr>
            <w:tcW w:w="0" w:type="auto"/>
          </w:tcPr>
          <w:p w14:paraId="1BD1949D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>low value asset</w:t>
            </w:r>
          </w:p>
        </w:tc>
      </w:tr>
      <w:tr w:rsidR="00015D4D" w:rsidRPr="00995355" w14:paraId="108CB6CC" w14:textId="77777777" w:rsidTr="00015D4D">
        <w:tc>
          <w:tcPr>
            <w:tcW w:w="0" w:type="auto"/>
          </w:tcPr>
          <w:p w14:paraId="5F77A579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>IAS 37</w:t>
            </w:r>
          </w:p>
        </w:tc>
        <w:tc>
          <w:tcPr>
            <w:tcW w:w="0" w:type="auto"/>
          </w:tcPr>
          <w:p w14:paraId="0C13EB00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 xml:space="preserve">terhes szerződés </w:t>
            </w:r>
          </w:p>
        </w:tc>
        <w:tc>
          <w:tcPr>
            <w:tcW w:w="0" w:type="auto"/>
          </w:tcPr>
          <w:p w14:paraId="732B22E2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>onerous contract</w:t>
            </w:r>
          </w:p>
        </w:tc>
      </w:tr>
      <w:tr w:rsidR="00015D4D" w:rsidRPr="00995355" w14:paraId="5EB4C4A0" w14:textId="77777777" w:rsidTr="00015D4D">
        <w:tc>
          <w:tcPr>
            <w:tcW w:w="0" w:type="auto"/>
          </w:tcPr>
          <w:p w14:paraId="014D6443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>IFRS 16</w:t>
            </w:r>
          </w:p>
        </w:tc>
        <w:tc>
          <w:tcPr>
            <w:tcW w:w="0" w:type="auto"/>
          </w:tcPr>
          <w:p w14:paraId="110C2201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 xml:space="preserve">operatív lízing </w:t>
            </w:r>
          </w:p>
        </w:tc>
        <w:tc>
          <w:tcPr>
            <w:tcW w:w="0" w:type="auto"/>
          </w:tcPr>
          <w:p w14:paraId="198134AB" w14:textId="77777777" w:rsidR="00015D4D" w:rsidRPr="00995355" w:rsidRDefault="00015D4D" w:rsidP="001C19C8">
            <w:pPr>
              <w:pStyle w:val="Szvegtrzs"/>
              <w:jc w:val="both"/>
            </w:pPr>
            <w:r w:rsidRPr="00995355">
              <w:t>operating lease</w:t>
            </w:r>
          </w:p>
        </w:tc>
      </w:tr>
    </w:tbl>
    <w:p w14:paraId="2066B0F4" w14:textId="77777777" w:rsidR="00015D4D" w:rsidRPr="00995355" w:rsidRDefault="00015D4D" w:rsidP="001C19C8">
      <w:pPr>
        <w:pStyle w:val="Szvegtrzs"/>
        <w:ind w:left="993"/>
        <w:jc w:val="both"/>
      </w:pPr>
    </w:p>
    <w:p w14:paraId="7627EC3E" w14:textId="47B866FF" w:rsidR="00D53DDB" w:rsidRPr="00995355" w:rsidRDefault="002B14FB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A készletek az IFRS-ekben (megjelenítés, értékelés és közzétételi követelmények). (Állítsa röviden párhuzamba a magyar szabályokkal is a témát!)</w:t>
      </w:r>
    </w:p>
    <w:p w14:paraId="5D3A6D96" w14:textId="77777777" w:rsidR="00015D4D" w:rsidRPr="00995355" w:rsidRDefault="00015D4D" w:rsidP="001C19C8">
      <w:pPr>
        <w:pStyle w:val="Szvegtrzs"/>
        <w:ind w:left="709"/>
        <w:jc w:val="both"/>
      </w:pPr>
    </w:p>
    <w:p w14:paraId="273AA8F2" w14:textId="7305D7CF" w:rsidR="002011F0" w:rsidRPr="00995355" w:rsidRDefault="002011F0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A számviteli inkonzisztencia és lehetséges kezelése. A saját hitelkockázat kezelése.</w:t>
      </w:r>
    </w:p>
    <w:p w14:paraId="749EFBC9" w14:textId="77777777" w:rsidR="00D53DDB" w:rsidRPr="00995355" w:rsidRDefault="00D53DDB" w:rsidP="001C19C8">
      <w:pPr>
        <w:pStyle w:val="Szvegtrzs"/>
        <w:jc w:val="both"/>
      </w:pPr>
    </w:p>
    <w:p w14:paraId="1B63D821" w14:textId="77777777" w:rsidR="00015D4D" w:rsidRPr="00995355" w:rsidRDefault="00015D4D" w:rsidP="001C19C8">
      <w:pPr>
        <w:pStyle w:val="Szvegtrzs"/>
        <w:jc w:val="both"/>
      </w:pPr>
    </w:p>
    <w:p w14:paraId="74DCA243" w14:textId="405453C1" w:rsidR="00A2308D" w:rsidRPr="00995355" w:rsidRDefault="00A2308D" w:rsidP="001C19C8">
      <w:pPr>
        <w:pStyle w:val="Szvegtrzs"/>
        <w:numPr>
          <w:ilvl w:val="0"/>
          <w:numId w:val="2"/>
        </w:numPr>
        <w:jc w:val="both"/>
      </w:pPr>
      <w:r w:rsidRPr="00995355">
        <w:t>tétel</w:t>
      </w:r>
    </w:p>
    <w:p w14:paraId="70FB59B9" w14:textId="77777777" w:rsidR="00015D4D" w:rsidRPr="00995355" w:rsidRDefault="00015D4D" w:rsidP="001C19C8">
      <w:pPr>
        <w:pStyle w:val="Szvegtrzs"/>
        <w:ind w:left="360"/>
        <w:jc w:val="both"/>
      </w:pPr>
    </w:p>
    <w:p w14:paraId="608805A1" w14:textId="170E3975" w:rsidR="00A2308D" w:rsidRPr="00995355" w:rsidRDefault="009954FC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Fogalmak</w:t>
      </w:r>
    </w:p>
    <w:p w14:paraId="349BC02A" w14:textId="77777777" w:rsidR="001C19C8" w:rsidRPr="00995355" w:rsidRDefault="001C19C8" w:rsidP="001C19C8">
      <w:pPr>
        <w:pStyle w:val="Szvegtrzs"/>
        <w:ind w:left="709"/>
        <w:jc w:val="both"/>
      </w:pPr>
    </w:p>
    <w:tbl>
      <w:tblPr>
        <w:tblStyle w:val="Rcsostblzat"/>
        <w:tblW w:w="0" w:type="auto"/>
        <w:tblInd w:w="993" w:type="dxa"/>
        <w:tblLook w:val="04A0" w:firstRow="1" w:lastRow="0" w:firstColumn="1" w:lastColumn="0" w:noHBand="0" w:noVBand="1"/>
      </w:tblPr>
      <w:tblGrid>
        <w:gridCol w:w="1023"/>
        <w:gridCol w:w="1803"/>
        <w:gridCol w:w="1756"/>
      </w:tblGrid>
      <w:tr w:rsidR="001C19C8" w:rsidRPr="00995355" w14:paraId="25B5D668" w14:textId="77777777" w:rsidTr="001C19C8">
        <w:tc>
          <w:tcPr>
            <w:tcW w:w="0" w:type="auto"/>
          </w:tcPr>
          <w:p w14:paraId="3D43DE28" w14:textId="77777777" w:rsidR="001C19C8" w:rsidRPr="00995355" w:rsidRDefault="001C19C8" w:rsidP="001C19C8">
            <w:pPr>
              <w:pStyle w:val="Szvegtrzs"/>
              <w:jc w:val="both"/>
            </w:pPr>
            <w:r w:rsidRPr="00995355">
              <w:t>IAS 16</w:t>
            </w:r>
          </w:p>
        </w:tc>
        <w:tc>
          <w:tcPr>
            <w:tcW w:w="0" w:type="auto"/>
          </w:tcPr>
          <w:p w14:paraId="6FAE826A" w14:textId="77777777" w:rsidR="001C19C8" w:rsidRPr="00995355" w:rsidRDefault="001C19C8" w:rsidP="001C19C8">
            <w:pPr>
              <w:pStyle w:val="Szvegtrzs"/>
              <w:jc w:val="both"/>
            </w:pPr>
            <w:r w:rsidRPr="00995355">
              <w:t xml:space="preserve">értékvesztés </w:t>
            </w:r>
          </w:p>
        </w:tc>
        <w:tc>
          <w:tcPr>
            <w:tcW w:w="0" w:type="auto"/>
          </w:tcPr>
          <w:p w14:paraId="14CE0D34" w14:textId="77777777" w:rsidR="001C19C8" w:rsidRPr="00995355" w:rsidRDefault="001C19C8" w:rsidP="001C19C8">
            <w:pPr>
              <w:pStyle w:val="Szvegtrzs"/>
              <w:jc w:val="both"/>
            </w:pPr>
            <w:r w:rsidRPr="00995355">
              <w:t>impairment loss</w:t>
            </w:r>
          </w:p>
        </w:tc>
      </w:tr>
      <w:tr w:rsidR="001C19C8" w:rsidRPr="00995355" w14:paraId="7907DF40" w14:textId="77777777" w:rsidTr="001C19C8">
        <w:tc>
          <w:tcPr>
            <w:tcW w:w="0" w:type="auto"/>
          </w:tcPr>
          <w:p w14:paraId="4BEF212F" w14:textId="77777777" w:rsidR="001C19C8" w:rsidRPr="00995355" w:rsidRDefault="001C19C8" w:rsidP="001C19C8">
            <w:pPr>
              <w:pStyle w:val="Szvegtrzs"/>
              <w:jc w:val="both"/>
            </w:pPr>
            <w:r w:rsidRPr="00995355">
              <w:t>IAS 38</w:t>
            </w:r>
          </w:p>
        </w:tc>
        <w:tc>
          <w:tcPr>
            <w:tcW w:w="0" w:type="auto"/>
          </w:tcPr>
          <w:p w14:paraId="2FD8D3E7" w14:textId="77777777" w:rsidR="001C19C8" w:rsidRPr="00995355" w:rsidRDefault="001C19C8" w:rsidP="001C19C8">
            <w:pPr>
              <w:pStyle w:val="Szvegtrzs"/>
              <w:jc w:val="both"/>
            </w:pPr>
            <w:r w:rsidRPr="00995355">
              <w:t xml:space="preserve">eszköz </w:t>
            </w:r>
          </w:p>
        </w:tc>
        <w:tc>
          <w:tcPr>
            <w:tcW w:w="0" w:type="auto"/>
          </w:tcPr>
          <w:p w14:paraId="2C4617DD" w14:textId="77777777" w:rsidR="001C19C8" w:rsidRPr="00995355" w:rsidRDefault="001C19C8" w:rsidP="001C19C8">
            <w:pPr>
              <w:pStyle w:val="Szvegtrzs"/>
              <w:jc w:val="both"/>
            </w:pPr>
            <w:r w:rsidRPr="00995355">
              <w:t>asset</w:t>
            </w:r>
          </w:p>
        </w:tc>
      </w:tr>
      <w:tr w:rsidR="001C19C8" w:rsidRPr="00995355" w14:paraId="188C6C79" w14:textId="77777777" w:rsidTr="001C19C8">
        <w:tc>
          <w:tcPr>
            <w:tcW w:w="0" w:type="auto"/>
          </w:tcPr>
          <w:p w14:paraId="3E0C92BC" w14:textId="77777777" w:rsidR="001C19C8" w:rsidRPr="00995355" w:rsidRDefault="001C19C8" w:rsidP="001C19C8">
            <w:pPr>
              <w:pStyle w:val="Szvegtrzs"/>
              <w:jc w:val="both"/>
            </w:pPr>
            <w:r w:rsidRPr="00995355">
              <w:t>IFRS 16</w:t>
            </w:r>
          </w:p>
        </w:tc>
        <w:tc>
          <w:tcPr>
            <w:tcW w:w="0" w:type="auto"/>
          </w:tcPr>
          <w:p w14:paraId="03661323" w14:textId="77777777" w:rsidR="001C19C8" w:rsidRPr="00995355" w:rsidRDefault="001C19C8" w:rsidP="001C19C8">
            <w:pPr>
              <w:pStyle w:val="Szvegtrzs"/>
              <w:jc w:val="both"/>
            </w:pPr>
            <w:r w:rsidRPr="00995355">
              <w:t xml:space="preserve">rövid távú lízing </w:t>
            </w:r>
          </w:p>
        </w:tc>
        <w:tc>
          <w:tcPr>
            <w:tcW w:w="0" w:type="auto"/>
          </w:tcPr>
          <w:p w14:paraId="7DF8DB36" w14:textId="77777777" w:rsidR="001C19C8" w:rsidRPr="00995355" w:rsidRDefault="001C19C8" w:rsidP="001C19C8">
            <w:pPr>
              <w:pStyle w:val="Szvegtrzs"/>
              <w:jc w:val="both"/>
            </w:pPr>
            <w:r w:rsidRPr="00995355">
              <w:t>short-term lease</w:t>
            </w:r>
          </w:p>
        </w:tc>
      </w:tr>
    </w:tbl>
    <w:p w14:paraId="6F8EA824" w14:textId="77777777" w:rsidR="00015D4D" w:rsidRPr="00995355" w:rsidRDefault="00015D4D" w:rsidP="001C19C8">
      <w:pPr>
        <w:pStyle w:val="Szvegtrzs"/>
        <w:ind w:left="993"/>
        <w:jc w:val="both"/>
      </w:pPr>
    </w:p>
    <w:p w14:paraId="2A9B3964" w14:textId="4C7580BB" w:rsidR="00D53DDB" w:rsidRPr="00995355" w:rsidRDefault="002B14FB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A céltartalékok, a függő követelések és a függő kötelezettségek kezelése az IFRS-ekben (megjelenítés, értékelés és közzétételi követelmények). (Állítsa röviden párhuzamba a magyar szabályokkal is a témát!)</w:t>
      </w:r>
      <w:r w:rsidR="008F2504">
        <w:t xml:space="preserve"> </w:t>
      </w:r>
      <w:r w:rsidRPr="00995355">
        <w:t>A tényleges és a halasztott nyereségadó az IFRS-ekben (megjelenítés, értékelés és közzététel). (Állítsa röviden párhuzamba a magyar szabályokkal is a témát!)</w:t>
      </w:r>
    </w:p>
    <w:p w14:paraId="6A2D932A" w14:textId="77777777" w:rsidR="00015D4D" w:rsidRPr="00995355" w:rsidRDefault="00015D4D" w:rsidP="001C19C8">
      <w:pPr>
        <w:pStyle w:val="Szvegtrzs"/>
        <w:ind w:left="709"/>
        <w:jc w:val="both"/>
      </w:pPr>
    </w:p>
    <w:p w14:paraId="1CAA170D" w14:textId="1F5173D5" w:rsidR="002011F0" w:rsidRPr="00995355" w:rsidRDefault="002011F0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Milyen munkavállalóknak fizetett juttatásokat különböztetnek meg az IFRS-esek? Hogyan kell az egyes csoportokat kezelni?</w:t>
      </w:r>
    </w:p>
    <w:p w14:paraId="1FF588C6" w14:textId="77777777" w:rsidR="00D53DDB" w:rsidRPr="00995355" w:rsidRDefault="00D53DDB" w:rsidP="001C19C8">
      <w:pPr>
        <w:pStyle w:val="Szvegtrzs"/>
        <w:jc w:val="both"/>
      </w:pPr>
    </w:p>
    <w:p w14:paraId="7A95B872" w14:textId="77777777" w:rsidR="00015D4D" w:rsidRPr="00995355" w:rsidRDefault="00015D4D" w:rsidP="001C19C8">
      <w:pPr>
        <w:pStyle w:val="Szvegtrzs"/>
        <w:jc w:val="both"/>
      </w:pPr>
    </w:p>
    <w:p w14:paraId="5E96D75D" w14:textId="462DE473" w:rsidR="009954FC" w:rsidRPr="00995355" w:rsidRDefault="009954FC" w:rsidP="001C19C8">
      <w:pPr>
        <w:pStyle w:val="Szvegtrzs"/>
        <w:numPr>
          <w:ilvl w:val="0"/>
          <w:numId w:val="2"/>
        </w:numPr>
        <w:jc w:val="both"/>
      </w:pPr>
      <w:r w:rsidRPr="00995355">
        <w:t>tétel</w:t>
      </w:r>
    </w:p>
    <w:p w14:paraId="7CDE122E" w14:textId="77777777" w:rsidR="001C19C8" w:rsidRPr="00995355" w:rsidRDefault="001C19C8" w:rsidP="001C19C8">
      <w:pPr>
        <w:pStyle w:val="Szvegtrzs"/>
        <w:ind w:left="360"/>
        <w:jc w:val="both"/>
      </w:pPr>
    </w:p>
    <w:p w14:paraId="3657F2F0" w14:textId="0CA15FF2" w:rsidR="009954FC" w:rsidRPr="00995355" w:rsidRDefault="009954FC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Fogalmak</w:t>
      </w:r>
    </w:p>
    <w:p w14:paraId="4D80DFDD" w14:textId="77777777" w:rsidR="001C19C8" w:rsidRPr="00995355" w:rsidRDefault="001C19C8" w:rsidP="001C19C8">
      <w:pPr>
        <w:pStyle w:val="Szvegtrzs"/>
        <w:ind w:left="709"/>
        <w:jc w:val="both"/>
      </w:pPr>
    </w:p>
    <w:tbl>
      <w:tblPr>
        <w:tblStyle w:val="Rcsostblzat"/>
        <w:tblW w:w="0" w:type="auto"/>
        <w:tblInd w:w="993" w:type="dxa"/>
        <w:tblLook w:val="04A0" w:firstRow="1" w:lastRow="0" w:firstColumn="1" w:lastColumn="0" w:noHBand="0" w:noVBand="1"/>
      </w:tblPr>
      <w:tblGrid>
        <w:gridCol w:w="903"/>
        <w:gridCol w:w="2882"/>
        <w:gridCol w:w="1796"/>
      </w:tblGrid>
      <w:tr w:rsidR="001C19C8" w:rsidRPr="00995355" w14:paraId="5B082F44" w14:textId="77777777" w:rsidTr="001C19C8">
        <w:tc>
          <w:tcPr>
            <w:tcW w:w="0" w:type="auto"/>
          </w:tcPr>
          <w:p w14:paraId="4DF5B05B" w14:textId="77777777" w:rsidR="001C19C8" w:rsidRPr="00995355" w:rsidRDefault="001C19C8" w:rsidP="001C19C8">
            <w:pPr>
              <w:pStyle w:val="Szvegtrzs"/>
              <w:jc w:val="both"/>
            </w:pPr>
            <w:r w:rsidRPr="00995355">
              <w:t>IAS 16</w:t>
            </w:r>
          </w:p>
        </w:tc>
        <w:tc>
          <w:tcPr>
            <w:tcW w:w="0" w:type="auto"/>
          </w:tcPr>
          <w:p w14:paraId="657B64CE" w14:textId="77777777" w:rsidR="001C19C8" w:rsidRPr="00995355" w:rsidRDefault="001C19C8" w:rsidP="001C19C8">
            <w:pPr>
              <w:pStyle w:val="Szvegtrzs"/>
              <w:jc w:val="both"/>
            </w:pPr>
            <w:r w:rsidRPr="00995355">
              <w:t xml:space="preserve">maradványérték </w:t>
            </w:r>
          </w:p>
        </w:tc>
        <w:tc>
          <w:tcPr>
            <w:tcW w:w="0" w:type="auto"/>
          </w:tcPr>
          <w:p w14:paraId="49D71332" w14:textId="77777777" w:rsidR="001C19C8" w:rsidRPr="00995355" w:rsidRDefault="001C19C8" w:rsidP="001C19C8">
            <w:pPr>
              <w:pStyle w:val="Szvegtrzs"/>
              <w:jc w:val="both"/>
            </w:pPr>
            <w:r w:rsidRPr="00995355">
              <w:t>residual value</w:t>
            </w:r>
          </w:p>
        </w:tc>
      </w:tr>
      <w:tr w:rsidR="001C19C8" w:rsidRPr="00995355" w14:paraId="4C187A2D" w14:textId="77777777" w:rsidTr="001C19C8">
        <w:tc>
          <w:tcPr>
            <w:tcW w:w="0" w:type="auto"/>
          </w:tcPr>
          <w:p w14:paraId="640A3631" w14:textId="77777777" w:rsidR="001C19C8" w:rsidRPr="00995355" w:rsidRDefault="001C19C8" w:rsidP="001C19C8">
            <w:pPr>
              <w:pStyle w:val="Szvegtrzs"/>
              <w:jc w:val="both"/>
            </w:pPr>
            <w:r w:rsidRPr="00995355">
              <w:t>IAS 7</w:t>
            </w:r>
          </w:p>
        </w:tc>
        <w:tc>
          <w:tcPr>
            <w:tcW w:w="0" w:type="auto"/>
          </w:tcPr>
          <w:p w14:paraId="76CDE49E" w14:textId="77777777" w:rsidR="001C19C8" w:rsidRPr="00995355" w:rsidRDefault="001C19C8" w:rsidP="001C19C8">
            <w:pPr>
              <w:pStyle w:val="Szvegtrzs"/>
              <w:jc w:val="both"/>
            </w:pPr>
            <w:r w:rsidRPr="00995355">
              <w:t>pénzeszköz-egyenértékesek</w:t>
            </w:r>
          </w:p>
        </w:tc>
        <w:tc>
          <w:tcPr>
            <w:tcW w:w="0" w:type="auto"/>
          </w:tcPr>
          <w:p w14:paraId="53C8740A" w14:textId="77777777" w:rsidR="001C19C8" w:rsidRPr="00995355" w:rsidRDefault="001C19C8" w:rsidP="001C19C8">
            <w:pPr>
              <w:pStyle w:val="Szvegtrzs"/>
              <w:jc w:val="both"/>
            </w:pPr>
            <w:r w:rsidRPr="00995355">
              <w:t>cash equivalents</w:t>
            </w:r>
          </w:p>
        </w:tc>
      </w:tr>
      <w:tr w:rsidR="001C19C8" w:rsidRPr="00995355" w14:paraId="3AC9693F" w14:textId="77777777" w:rsidTr="001C19C8">
        <w:tc>
          <w:tcPr>
            <w:tcW w:w="0" w:type="auto"/>
          </w:tcPr>
          <w:p w14:paraId="6213E251" w14:textId="77777777" w:rsidR="001C19C8" w:rsidRPr="00995355" w:rsidRDefault="001C19C8" w:rsidP="001C19C8">
            <w:pPr>
              <w:pStyle w:val="Szvegtrzs"/>
              <w:jc w:val="both"/>
            </w:pPr>
            <w:r w:rsidRPr="00995355">
              <w:t>IFRS 2</w:t>
            </w:r>
          </w:p>
        </w:tc>
        <w:tc>
          <w:tcPr>
            <w:tcW w:w="0" w:type="auto"/>
          </w:tcPr>
          <w:p w14:paraId="2FDE32B1" w14:textId="77777777" w:rsidR="001C19C8" w:rsidRPr="00995355" w:rsidRDefault="001C19C8" w:rsidP="001C19C8">
            <w:pPr>
              <w:pStyle w:val="Szvegtrzs"/>
              <w:jc w:val="both"/>
            </w:pPr>
            <w:r w:rsidRPr="00995355">
              <w:t xml:space="preserve">nyújtás időpontja </w:t>
            </w:r>
          </w:p>
        </w:tc>
        <w:tc>
          <w:tcPr>
            <w:tcW w:w="0" w:type="auto"/>
          </w:tcPr>
          <w:p w14:paraId="7A4B6E0A" w14:textId="77777777" w:rsidR="001C19C8" w:rsidRPr="00995355" w:rsidRDefault="001C19C8" w:rsidP="001C19C8">
            <w:pPr>
              <w:pStyle w:val="Szvegtrzs"/>
              <w:jc w:val="both"/>
            </w:pPr>
            <w:r w:rsidRPr="00995355">
              <w:t>grant date</w:t>
            </w:r>
          </w:p>
        </w:tc>
      </w:tr>
    </w:tbl>
    <w:p w14:paraId="3080289B" w14:textId="77777777" w:rsidR="001C19C8" w:rsidRPr="00995355" w:rsidRDefault="001C19C8" w:rsidP="001C19C8">
      <w:pPr>
        <w:pStyle w:val="Szvegtrzs"/>
        <w:ind w:left="993"/>
        <w:jc w:val="both"/>
      </w:pPr>
    </w:p>
    <w:p w14:paraId="298CC66F" w14:textId="77777777" w:rsidR="00D53DDB" w:rsidRPr="00995355" w:rsidRDefault="002B14FB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Üzleti kombinációk kezelése az IFRS-ek szerint; az akvizíciók csoportosítása, a felvásárlás számviteli kezelése. A kontroll fogalom. (A felvásárló azonosítása, az ellenőrzés költsége, a goodwill, a felvásárolt nettó eszközeinek kezdeti megjelenítése). (Állítsa röviden párhuzamba a magyar szabályokkal is a témát!)</w:t>
      </w:r>
    </w:p>
    <w:p w14:paraId="1D513FFB" w14:textId="77777777" w:rsidR="001C19C8" w:rsidRPr="00995355" w:rsidRDefault="001C19C8" w:rsidP="001C19C8">
      <w:pPr>
        <w:pStyle w:val="Szvegtrzs"/>
        <w:ind w:left="709"/>
        <w:jc w:val="both"/>
      </w:pPr>
    </w:p>
    <w:p w14:paraId="56E95F98" w14:textId="4E9EC3FE" w:rsidR="002011F0" w:rsidRPr="00995355" w:rsidRDefault="002011F0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Tulajdonosokkal végzett tranzakciók bemutatása.</w:t>
      </w:r>
    </w:p>
    <w:p w14:paraId="18A55423" w14:textId="77777777" w:rsidR="00D53DDB" w:rsidRPr="00995355" w:rsidRDefault="00D53DDB" w:rsidP="001C19C8">
      <w:pPr>
        <w:pStyle w:val="Szvegtrzs"/>
        <w:jc w:val="both"/>
      </w:pPr>
    </w:p>
    <w:p w14:paraId="76192660" w14:textId="77777777" w:rsidR="001C19C8" w:rsidRPr="00995355" w:rsidRDefault="001C19C8" w:rsidP="001C19C8">
      <w:pPr>
        <w:pStyle w:val="Szvegtrzs"/>
        <w:jc w:val="both"/>
      </w:pPr>
    </w:p>
    <w:p w14:paraId="14BC5BA1" w14:textId="77777777" w:rsidR="00E37C08" w:rsidRDefault="00E37C08">
      <w:pPr>
        <w:rPr>
          <w:sz w:val="24"/>
          <w:szCs w:val="24"/>
        </w:rPr>
      </w:pPr>
      <w:r>
        <w:br w:type="page"/>
      </w:r>
    </w:p>
    <w:p w14:paraId="3A450359" w14:textId="45637CED" w:rsidR="009954FC" w:rsidRPr="00995355" w:rsidRDefault="009954FC" w:rsidP="001C19C8">
      <w:pPr>
        <w:pStyle w:val="Szvegtrzs"/>
        <w:numPr>
          <w:ilvl w:val="0"/>
          <w:numId w:val="2"/>
        </w:numPr>
        <w:jc w:val="both"/>
      </w:pPr>
      <w:r w:rsidRPr="00995355">
        <w:lastRenderedPageBreak/>
        <w:t>tétel</w:t>
      </w:r>
    </w:p>
    <w:p w14:paraId="25430EE6" w14:textId="77777777" w:rsidR="001C19C8" w:rsidRPr="00995355" w:rsidRDefault="001C19C8" w:rsidP="001C19C8">
      <w:pPr>
        <w:pStyle w:val="Szvegtrzs"/>
        <w:ind w:left="360"/>
        <w:jc w:val="both"/>
      </w:pPr>
    </w:p>
    <w:p w14:paraId="335FB9F7" w14:textId="762A58FB" w:rsidR="009954FC" w:rsidRPr="00995355" w:rsidRDefault="009954FC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Fogalmak</w:t>
      </w:r>
    </w:p>
    <w:p w14:paraId="3503CE3D" w14:textId="77777777" w:rsidR="001C19C8" w:rsidRPr="00995355" w:rsidRDefault="001C19C8" w:rsidP="001C19C8">
      <w:pPr>
        <w:pStyle w:val="Szvegtrzs"/>
        <w:ind w:left="709"/>
        <w:jc w:val="both"/>
      </w:pPr>
    </w:p>
    <w:tbl>
      <w:tblPr>
        <w:tblStyle w:val="Rcsostblzat"/>
        <w:tblW w:w="0" w:type="auto"/>
        <w:tblInd w:w="993" w:type="dxa"/>
        <w:tblLook w:val="04A0" w:firstRow="1" w:lastRow="0" w:firstColumn="1" w:lastColumn="0" w:noHBand="0" w:noVBand="1"/>
      </w:tblPr>
      <w:tblGrid>
        <w:gridCol w:w="903"/>
        <w:gridCol w:w="2129"/>
        <w:gridCol w:w="2290"/>
      </w:tblGrid>
      <w:tr w:rsidR="001C19C8" w:rsidRPr="00995355" w14:paraId="4613CA63" w14:textId="77777777" w:rsidTr="001C19C8">
        <w:tc>
          <w:tcPr>
            <w:tcW w:w="0" w:type="auto"/>
          </w:tcPr>
          <w:p w14:paraId="792D1C2D" w14:textId="77777777" w:rsidR="001C19C8" w:rsidRPr="00995355" w:rsidRDefault="001C19C8" w:rsidP="00297890">
            <w:pPr>
              <w:pStyle w:val="Szvegtrzs"/>
              <w:jc w:val="both"/>
            </w:pPr>
            <w:r w:rsidRPr="00995355">
              <w:t>IAS 20</w:t>
            </w:r>
          </w:p>
        </w:tc>
        <w:tc>
          <w:tcPr>
            <w:tcW w:w="0" w:type="auto"/>
          </w:tcPr>
          <w:p w14:paraId="529EE7DA" w14:textId="77777777" w:rsidR="001C19C8" w:rsidRPr="00995355" w:rsidRDefault="001C19C8" w:rsidP="00297890">
            <w:pPr>
              <w:pStyle w:val="Szvegtrzs"/>
              <w:jc w:val="both"/>
            </w:pPr>
            <w:r w:rsidRPr="00995355">
              <w:t xml:space="preserve">kormányzat </w:t>
            </w:r>
          </w:p>
        </w:tc>
        <w:tc>
          <w:tcPr>
            <w:tcW w:w="0" w:type="auto"/>
          </w:tcPr>
          <w:p w14:paraId="353179A0" w14:textId="77777777" w:rsidR="001C19C8" w:rsidRPr="00995355" w:rsidRDefault="001C19C8" w:rsidP="00297890">
            <w:pPr>
              <w:pStyle w:val="Szvegtrzs"/>
              <w:jc w:val="both"/>
            </w:pPr>
            <w:r w:rsidRPr="00995355">
              <w:t>government</w:t>
            </w:r>
          </w:p>
        </w:tc>
      </w:tr>
      <w:tr w:rsidR="001C19C8" w:rsidRPr="00995355" w14:paraId="0CA6CBC0" w14:textId="77777777" w:rsidTr="001C19C8">
        <w:tc>
          <w:tcPr>
            <w:tcW w:w="0" w:type="auto"/>
          </w:tcPr>
          <w:p w14:paraId="00481AF3" w14:textId="77777777" w:rsidR="001C19C8" w:rsidRPr="00995355" w:rsidRDefault="001C19C8" w:rsidP="00297890">
            <w:pPr>
              <w:pStyle w:val="Szvegtrzs"/>
              <w:jc w:val="both"/>
            </w:pPr>
            <w:r w:rsidRPr="00995355">
              <w:t>IFRS 3</w:t>
            </w:r>
          </w:p>
        </w:tc>
        <w:tc>
          <w:tcPr>
            <w:tcW w:w="0" w:type="auto"/>
          </w:tcPr>
          <w:p w14:paraId="693E8DBA" w14:textId="77777777" w:rsidR="001C19C8" w:rsidRPr="00995355" w:rsidRDefault="001C19C8" w:rsidP="00297890">
            <w:pPr>
              <w:pStyle w:val="Szvegtrzs"/>
              <w:jc w:val="both"/>
            </w:pPr>
            <w:r w:rsidRPr="00995355">
              <w:t>üzleti kombináció</w:t>
            </w:r>
          </w:p>
        </w:tc>
        <w:tc>
          <w:tcPr>
            <w:tcW w:w="0" w:type="auto"/>
          </w:tcPr>
          <w:p w14:paraId="1FD01448" w14:textId="77777777" w:rsidR="001C19C8" w:rsidRPr="00995355" w:rsidRDefault="001C19C8" w:rsidP="00297890">
            <w:pPr>
              <w:pStyle w:val="Szvegtrzs"/>
              <w:jc w:val="both"/>
            </w:pPr>
            <w:r w:rsidRPr="00995355">
              <w:t>business combination</w:t>
            </w:r>
          </w:p>
        </w:tc>
      </w:tr>
      <w:tr w:rsidR="001C19C8" w:rsidRPr="00995355" w14:paraId="407224C5" w14:textId="77777777" w:rsidTr="001C19C8">
        <w:tc>
          <w:tcPr>
            <w:tcW w:w="0" w:type="auto"/>
          </w:tcPr>
          <w:p w14:paraId="75E34410" w14:textId="77777777" w:rsidR="001C19C8" w:rsidRPr="00995355" w:rsidRDefault="001C19C8" w:rsidP="00297890">
            <w:pPr>
              <w:pStyle w:val="Szvegtrzs"/>
              <w:jc w:val="both"/>
            </w:pPr>
            <w:r w:rsidRPr="00995355">
              <w:t>IAS 21</w:t>
            </w:r>
          </w:p>
        </w:tc>
        <w:tc>
          <w:tcPr>
            <w:tcW w:w="0" w:type="auto"/>
          </w:tcPr>
          <w:p w14:paraId="2AB7064F" w14:textId="77777777" w:rsidR="001C19C8" w:rsidRPr="00995355" w:rsidRDefault="001C19C8" w:rsidP="00297890">
            <w:pPr>
              <w:pStyle w:val="Szvegtrzs"/>
              <w:jc w:val="both"/>
            </w:pPr>
            <w:r w:rsidRPr="00995355">
              <w:t>külföldi érdekeltség</w:t>
            </w:r>
          </w:p>
        </w:tc>
        <w:tc>
          <w:tcPr>
            <w:tcW w:w="0" w:type="auto"/>
          </w:tcPr>
          <w:p w14:paraId="4A79DF23" w14:textId="77777777" w:rsidR="001C19C8" w:rsidRPr="00995355" w:rsidRDefault="001C19C8" w:rsidP="00297890">
            <w:pPr>
              <w:pStyle w:val="Szvegtrzs"/>
              <w:jc w:val="both"/>
            </w:pPr>
            <w:r w:rsidRPr="00995355">
              <w:t>foreign operation</w:t>
            </w:r>
          </w:p>
        </w:tc>
      </w:tr>
    </w:tbl>
    <w:p w14:paraId="07C15431" w14:textId="6E0BBABF" w:rsidR="009954FC" w:rsidRPr="00995355" w:rsidRDefault="009954FC" w:rsidP="001C19C8">
      <w:pPr>
        <w:pStyle w:val="Szvegtrzs"/>
        <w:ind w:left="993"/>
        <w:jc w:val="both"/>
      </w:pPr>
      <w:r w:rsidRPr="00995355">
        <w:tab/>
      </w:r>
    </w:p>
    <w:p w14:paraId="199984F4" w14:textId="77777777" w:rsidR="00D53DDB" w:rsidRPr="00995355" w:rsidRDefault="002B14FB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Konszolidált pénzügyi kimutatások készítése. (A felvásárlás kezelése nem tétele!) A felvásárlás utáni tranzakciók, eliminációk. Kezelendő problémák, eljárások ismertetése. A kapcsolt felekkel kapcsolatos közzétételek. Befektetések kezelése (megjelenítése és értékelése) az egyedi pénzügyi kimutatásokban.</w:t>
      </w:r>
    </w:p>
    <w:p w14:paraId="1E95AB24" w14:textId="77777777" w:rsidR="001C19C8" w:rsidRPr="00995355" w:rsidRDefault="001C19C8" w:rsidP="001C19C8">
      <w:pPr>
        <w:pStyle w:val="Szvegtrzs"/>
        <w:ind w:left="709"/>
        <w:jc w:val="both"/>
      </w:pPr>
    </w:p>
    <w:p w14:paraId="3DC9B258" w14:textId="283F4DA7" w:rsidR="002011F0" w:rsidRPr="00995355" w:rsidRDefault="002011F0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Az eszközvétel számviteli kezelése.</w:t>
      </w:r>
    </w:p>
    <w:p w14:paraId="318E4DFF" w14:textId="77777777" w:rsidR="00D53DDB" w:rsidRPr="00995355" w:rsidRDefault="00D53DDB" w:rsidP="001C19C8">
      <w:pPr>
        <w:pStyle w:val="Szvegtrzs"/>
        <w:spacing w:before="1"/>
        <w:jc w:val="both"/>
      </w:pPr>
    </w:p>
    <w:p w14:paraId="030A5ABA" w14:textId="77777777" w:rsidR="00EF229F" w:rsidRPr="00995355" w:rsidRDefault="00EF229F" w:rsidP="001C19C8">
      <w:pPr>
        <w:pStyle w:val="Szvegtrzs"/>
        <w:spacing w:before="1"/>
        <w:jc w:val="both"/>
      </w:pPr>
    </w:p>
    <w:p w14:paraId="5CCD827F" w14:textId="74ACD893" w:rsidR="009954FC" w:rsidRPr="00995355" w:rsidRDefault="009954FC" w:rsidP="001C19C8">
      <w:pPr>
        <w:pStyle w:val="Szvegtrzs"/>
        <w:numPr>
          <w:ilvl w:val="0"/>
          <w:numId w:val="2"/>
        </w:numPr>
        <w:spacing w:before="1"/>
        <w:jc w:val="both"/>
      </w:pPr>
      <w:r w:rsidRPr="00995355">
        <w:t>tétel</w:t>
      </w:r>
    </w:p>
    <w:p w14:paraId="2D9A88FC" w14:textId="77777777" w:rsidR="001C19C8" w:rsidRPr="00995355" w:rsidRDefault="001C19C8" w:rsidP="001C19C8">
      <w:pPr>
        <w:pStyle w:val="Szvegtrzs"/>
        <w:spacing w:before="1"/>
        <w:ind w:left="360"/>
        <w:jc w:val="both"/>
      </w:pPr>
    </w:p>
    <w:p w14:paraId="3BF87043" w14:textId="7F0AF88F" w:rsidR="009954FC" w:rsidRPr="00995355" w:rsidRDefault="009954FC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Fogalmak</w:t>
      </w:r>
    </w:p>
    <w:p w14:paraId="098A2603" w14:textId="77777777" w:rsidR="001C19C8" w:rsidRPr="00995355" w:rsidRDefault="001C19C8" w:rsidP="001C19C8">
      <w:pPr>
        <w:pStyle w:val="Szvegtrzs"/>
        <w:ind w:left="709"/>
        <w:jc w:val="both"/>
      </w:pPr>
    </w:p>
    <w:tbl>
      <w:tblPr>
        <w:tblStyle w:val="Rcsostblzat"/>
        <w:tblW w:w="0" w:type="auto"/>
        <w:tblInd w:w="993" w:type="dxa"/>
        <w:tblLook w:val="04A0" w:firstRow="1" w:lastRow="0" w:firstColumn="1" w:lastColumn="0" w:noHBand="0" w:noVBand="1"/>
      </w:tblPr>
      <w:tblGrid>
        <w:gridCol w:w="903"/>
        <w:gridCol w:w="2882"/>
        <w:gridCol w:w="2309"/>
      </w:tblGrid>
      <w:tr w:rsidR="001C19C8" w:rsidRPr="00995355" w14:paraId="05EDC7E2" w14:textId="77777777" w:rsidTr="001C19C8">
        <w:tc>
          <w:tcPr>
            <w:tcW w:w="0" w:type="auto"/>
          </w:tcPr>
          <w:p w14:paraId="2575A8E1" w14:textId="77777777" w:rsidR="001C19C8" w:rsidRPr="00995355" w:rsidRDefault="001C19C8" w:rsidP="00C96EB0">
            <w:pPr>
              <w:pStyle w:val="Szvegtrzs"/>
              <w:jc w:val="both"/>
            </w:pPr>
            <w:r w:rsidRPr="00995355">
              <w:t>IAS 21</w:t>
            </w:r>
          </w:p>
        </w:tc>
        <w:tc>
          <w:tcPr>
            <w:tcW w:w="0" w:type="auto"/>
          </w:tcPr>
          <w:p w14:paraId="2DDC87E5" w14:textId="77777777" w:rsidR="001C19C8" w:rsidRPr="00995355" w:rsidRDefault="001C19C8" w:rsidP="00C96EB0">
            <w:pPr>
              <w:pStyle w:val="Szvegtrzs"/>
              <w:jc w:val="both"/>
            </w:pPr>
            <w:r w:rsidRPr="00995355">
              <w:t xml:space="preserve">idegen pénznem </w:t>
            </w:r>
          </w:p>
        </w:tc>
        <w:tc>
          <w:tcPr>
            <w:tcW w:w="0" w:type="auto"/>
          </w:tcPr>
          <w:p w14:paraId="005632F6" w14:textId="77777777" w:rsidR="001C19C8" w:rsidRPr="00995355" w:rsidRDefault="001C19C8" w:rsidP="00C96EB0">
            <w:pPr>
              <w:pStyle w:val="Szvegtrzs"/>
              <w:jc w:val="both"/>
            </w:pPr>
            <w:r w:rsidRPr="00995355">
              <w:t>foreign currency</w:t>
            </w:r>
          </w:p>
        </w:tc>
      </w:tr>
      <w:tr w:rsidR="001C19C8" w:rsidRPr="00995355" w14:paraId="460B2C68" w14:textId="77777777" w:rsidTr="001C19C8">
        <w:tc>
          <w:tcPr>
            <w:tcW w:w="0" w:type="auto"/>
          </w:tcPr>
          <w:p w14:paraId="0E19EBA5" w14:textId="77777777" w:rsidR="001C19C8" w:rsidRPr="00995355" w:rsidRDefault="001C19C8" w:rsidP="00C96EB0">
            <w:pPr>
              <w:pStyle w:val="Szvegtrzs"/>
              <w:jc w:val="both"/>
            </w:pPr>
            <w:r w:rsidRPr="00995355">
              <w:t>IAS 21</w:t>
            </w:r>
          </w:p>
        </w:tc>
        <w:tc>
          <w:tcPr>
            <w:tcW w:w="0" w:type="auto"/>
          </w:tcPr>
          <w:p w14:paraId="1371BFD1" w14:textId="77777777" w:rsidR="001C19C8" w:rsidRPr="00995355" w:rsidRDefault="001C19C8" w:rsidP="00C96EB0">
            <w:pPr>
              <w:pStyle w:val="Szvegtrzs"/>
              <w:jc w:val="both"/>
            </w:pPr>
            <w:r w:rsidRPr="00995355">
              <w:t xml:space="preserve">funkcionális pénznem </w:t>
            </w:r>
          </w:p>
        </w:tc>
        <w:tc>
          <w:tcPr>
            <w:tcW w:w="0" w:type="auto"/>
          </w:tcPr>
          <w:p w14:paraId="0DD8824B" w14:textId="77777777" w:rsidR="001C19C8" w:rsidRPr="00995355" w:rsidRDefault="001C19C8" w:rsidP="00C96EB0">
            <w:pPr>
              <w:pStyle w:val="Szvegtrzs"/>
              <w:jc w:val="both"/>
            </w:pPr>
            <w:r w:rsidRPr="00995355">
              <w:t>functional currency</w:t>
            </w:r>
          </w:p>
        </w:tc>
      </w:tr>
      <w:tr w:rsidR="001C19C8" w:rsidRPr="00995355" w14:paraId="2588C17C" w14:textId="77777777" w:rsidTr="001C19C8">
        <w:tc>
          <w:tcPr>
            <w:tcW w:w="0" w:type="auto"/>
          </w:tcPr>
          <w:p w14:paraId="35B379F8" w14:textId="77777777" w:rsidR="001C19C8" w:rsidRPr="00995355" w:rsidRDefault="001C19C8" w:rsidP="00C96EB0">
            <w:pPr>
              <w:pStyle w:val="Szvegtrzs"/>
              <w:jc w:val="both"/>
            </w:pPr>
            <w:r w:rsidRPr="00995355">
              <w:t>IFRS 9</w:t>
            </w:r>
          </w:p>
        </w:tc>
        <w:tc>
          <w:tcPr>
            <w:tcW w:w="0" w:type="auto"/>
          </w:tcPr>
          <w:p w14:paraId="415AFBB5" w14:textId="77777777" w:rsidR="001C19C8" w:rsidRPr="00995355" w:rsidRDefault="001C19C8" w:rsidP="00C96EB0">
            <w:pPr>
              <w:pStyle w:val="Szvegtrzs"/>
              <w:jc w:val="both"/>
            </w:pPr>
            <w:r w:rsidRPr="00995355">
              <w:t xml:space="preserve">várható hitelezési veszteség </w:t>
            </w:r>
          </w:p>
        </w:tc>
        <w:tc>
          <w:tcPr>
            <w:tcW w:w="0" w:type="auto"/>
          </w:tcPr>
          <w:p w14:paraId="5A7715B6" w14:textId="77777777" w:rsidR="001C19C8" w:rsidRPr="00995355" w:rsidRDefault="001C19C8" w:rsidP="00C96EB0">
            <w:pPr>
              <w:pStyle w:val="Szvegtrzs"/>
              <w:jc w:val="both"/>
            </w:pPr>
            <w:r w:rsidRPr="00995355">
              <w:t>expected credit losses</w:t>
            </w:r>
          </w:p>
        </w:tc>
      </w:tr>
    </w:tbl>
    <w:p w14:paraId="35DA09F5" w14:textId="77777777" w:rsidR="001C19C8" w:rsidRPr="00995355" w:rsidRDefault="001C19C8" w:rsidP="001C19C8">
      <w:pPr>
        <w:pStyle w:val="Szvegtrzs"/>
        <w:ind w:left="993"/>
        <w:jc w:val="both"/>
      </w:pPr>
    </w:p>
    <w:p w14:paraId="3B5302CF" w14:textId="77777777" w:rsidR="00D53DDB" w:rsidRPr="00995355" w:rsidRDefault="002B14FB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Társult vállalkozásokban lévő befektetések az IFRS-ek rendszerében (fogalom, minősítés és számviteli kezelés). (Állítsa röviden párhuzamba a magyar szabályokkal is a témát!)</w:t>
      </w:r>
    </w:p>
    <w:p w14:paraId="4B204249" w14:textId="77777777" w:rsidR="001C19C8" w:rsidRPr="00995355" w:rsidRDefault="001C19C8" w:rsidP="001C19C8">
      <w:pPr>
        <w:pStyle w:val="Szvegtrzs"/>
        <w:ind w:left="709"/>
        <w:jc w:val="both"/>
      </w:pPr>
    </w:p>
    <w:p w14:paraId="1998D03D" w14:textId="72DBF855" w:rsidR="002011F0" w:rsidRPr="00995355" w:rsidRDefault="002011F0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Az eszköz eltávolítási kötelezettség (ARO) kezelése. Az ARO becslésének változásában bekövetkezett változások kezelése.</w:t>
      </w:r>
    </w:p>
    <w:p w14:paraId="7A9F8A80" w14:textId="77777777" w:rsidR="00D53DDB" w:rsidRPr="00995355" w:rsidRDefault="00D53DDB" w:rsidP="001C19C8">
      <w:pPr>
        <w:pStyle w:val="Szvegtrzs"/>
        <w:jc w:val="both"/>
      </w:pPr>
    </w:p>
    <w:p w14:paraId="04AF1BC6" w14:textId="77777777" w:rsidR="001C19C8" w:rsidRPr="00995355" w:rsidRDefault="001C19C8" w:rsidP="001C19C8">
      <w:pPr>
        <w:pStyle w:val="Szvegtrzs"/>
        <w:jc w:val="both"/>
      </w:pPr>
    </w:p>
    <w:p w14:paraId="252351C8" w14:textId="768A8CDE" w:rsidR="009954FC" w:rsidRPr="00995355" w:rsidRDefault="009954FC" w:rsidP="001C19C8">
      <w:pPr>
        <w:pStyle w:val="Szvegtrzs"/>
        <w:numPr>
          <w:ilvl w:val="0"/>
          <w:numId w:val="2"/>
        </w:numPr>
        <w:jc w:val="both"/>
      </w:pPr>
      <w:r w:rsidRPr="00995355">
        <w:t>tétel</w:t>
      </w:r>
    </w:p>
    <w:p w14:paraId="55CBCF77" w14:textId="77777777" w:rsidR="001C19C8" w:rsidRPr="00995355" w:rsidRDefault="001C19C8" w:rsidP="001C19C8">
      <w:pPr>
        <w:pStyle w:val="Szvegtrzs"/>
        <w:ind w:left="360"/>
        <w:jc w:val="both"/>
      </w:pPr>
    </w:p>
    <w:p w14:paraId="6BDA9E61" w14:textId="536E8913" w:rsidR="009954FC" w:rsidRPr="00995355" w:rsidRDefault="009954FC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Fogalmak</w:t>
      </w:r>
    </w:p>
    <w:p w14:paraId="4B8B813E" w14:textId="77777777" w:rsidR="001C19C8" w:rsidRPr="00995355" w:rsidRDefault="001C19C8" w:rsidP="001C19C8">
      <w:pPr>
        <w:pStyle w:val="Szvegtrzs"/>
        <w:ind w:left="709"/>
        <w:jc w:val="both"/>
      </w:pPr>
    </w:p>
    <w:tbl>
      <w:tblPr>
        <w:tblStyle w:val="Rcsostblzat"/>
        <w:tblW w:w="0" w:type="auto"/>
        <w:tblInd w:w="993" w:type="dxa"/>
        <w:tblLook w:val="04A0" w:firstRow="1" w:lastRow="0" w:firstColumn="1" w:lastColumn="0" w:noHBand="0" w:noVBand="1"/>
      </w:tblPr>
      <w:tblGrid>
        <w:gridCol w:w="903"/>
        <w:gridCol w:w="3229"/>
        <w:gridCol w:w="2750"/>
      </w:tblGrid>
      <w:tr w:rsidR="001C19C8" w:rsidRPr="00995355" w14:paraId="2CBC7242" w14:textId="77777777" w:rsidTr="001C19C8">
        <w:tc>
          <w:tcPr>
            <w:tcW w:w="0" w:type="auto"/>
          </w:tcPr>
          <w:p w14:paraId="03C4A3D0" w14:textId="77777777" w:rsidR="001C19C8" w:rsidRPr="00995355" w:rsidRDefault="001C19C8" w:rsidP="00B958C7">
            <w:pPr>
              <w:pStyle w:val="Szvegtrzs"/>
              <w:jc w:val="both"/>
            </w:pPr>
            <w:r w:rsidRPr="00995355">
              <w:t>IAS 8</w:t>
            </w:r>
          </w:p>
        </w:tc>
        <w:tc>
          <w:tcPr>
            <w:tcW w:w="0" w:type="auto"/>
          </w:tcPr>
          <w:p w14:paraId="29CD14FE" w14:textId="77777777" w:rsidR="001C19C8" w:rsidRPr="00995355" w:rsidRDefault="001C19C8" w:rsidP="00B958C7">
            <w:pPr>
              <w:pStyle w:val="Szvegtrzs"/>
              <w:jc w:val="both"/>
            </w:pPr>
            <w:r w:rsidRPr="00995355">
              <w:t>számviteli politikák</w:t>
            </w:r>
          </w:p>
        </w:tc>
        <w:tc>
          <w:tcPr>
            <w:tcW w:w="0" w:type="auto"/>
          </w:tcPr>
          <w:p w14:paraId="3BAB111E" w14:textId="77777777" w:rsidR="001C19C8" w:rsidRPr="00995355" w:rsidRDefault="001C19C8" w:rsidP="00B958C7">
            <w:pPr>
              <w:pStyle w:val="Szvegtrzs"/>
              <w:jc w:val="both"/>
            </w:pPr>
            <w:r w:rsidRPr="00995355">
              <w:t>accounting policies</w:t>
            </w:r>
          </w:p>
        </w:tc>
      </w:tr>
      <w:tr w:rsidR="001C19C8" w:rsidRPr="00995355" w14:paraId="12D1CD10" w14:textId="77777777" w:rsidTr="001C19C8">
        <w:tc>
          <w:tcPr>
            <w:tcW w:w="0" w:type="auto"/>
          </w:tcPr>
          <w:p w14:paraId="547816F5" w14:textId="77777777" w:rsidR="001C19C8" w:rsidRPr="00995355" w:rsidRDefault="001C19C8" w:rsidP="00B958C7">
            <w:pPr>
              <w:pStyle w:val="Szvegtrzs"/>
              <w:jc w:val="both"/>
            </w:pPr>
            <w:r w:rsidRPr="00995355">
              <w:t>IFRS 1</w:t>
            </w:r>
          </w:p>
        </w:tc>
        <w:tc>
          <w:tcPr>
            <w:tcW w:w="0" w:type="auto"/>
          </w:tcPr>
          <w:p w14:paraId="1E158BB3" w14:textId="77777777" w:rsidR="001C19C8" w:rsidRPr="00995355" w:rsidRDefault="001C19C8" w:rsidP="00B958C7">
            <w:pPr>
              <w:pStyle w:val="Szvegtrzs"/>
              <w:jc w:val="both"/>
            </w:pPr>
            <w:r w:rsidRPr="00995355">
              <w:t>az IFRS-ekre való áttérés napja</w:t>
            </w:r>
          </w:p>
        </w:tc>
        <w:tc>
          <w:tcPr>
            <w:tcW w:w="0" w:type="auto"/>
          </w:tcPr>
          <w:p w14:paraId="3B9D0B93" w14:textId="77777777" w:rsidR="001C19C8" w:rsidRPr="00995355" w:rsidRDefault="001C19C8" w:rsidP="00B958C7">
            <w:pPr>
              <w:pStyle w:val="Szvegtrzs"/>
              <w:jc w:val="both"/>
            </w:pPr>
            <w:r w:rsidRPr="00995355">
              <w:t>date of transition to IFRSs</w:t>
            </w:r>
          </w:p>
        </w:tc>
      </w:tr>
      <w:tr w:rsidR="001C19C8" w:rsidRPr="00995355" w14:paraId="44CDF4DA" w14:textId="77777777" w:rsidTr="001C19C8">
        <w:tc>
          <w:tcPr>
            <w:tcW w:w="0" w:type="auto"/>
          </w:tcPr>
          <w:p w14:paraId="15B49D4E" w14:textId="77777777" w:rsidR="001C19C8" w:rsidRPr="00995355" w:rsidRDefault="001C19C8" w:rsidP="00B958C7">
            <w:pPr>
              <w:pStyle w:val="Szvegtrzs"/>
              <w:jc w:val="both"/>
            </w:pPr>
            <w:r w:rsidRPr="00995355">
              <w:t>IFRS 3</w:t>
            </w:r>
          </w:p>
        </w:tc>
        <w:tc>
          <w:tcPr>
            <w:tcW w:w="0" w:type="auto"/>
          </w:tcPr>
          <w:p w14:paraId="4D037F8B" w14:textId="77777777" w:rsidR="001C19C8" w:rsidRPr="00995355" w:rsidRDefault="001C19C8" w:rsidP="00B958C7">
            <w:pPr>
              <w:pStyle w:val="Szvegtrzs"/>
              <w:jc w:val="both"/>
            </w:pPr>
            <w:r w:rsidRPr="00995355">
              <w:t>goodwill</w:t>
            </w:r>
          </w:p>
        </w:tc>
        <w:tc>
          <w:tcPr>
            <w:tcW w:w="0" w:type="auto"/>
          </w:tcPr>
          <w:p w14:paraId="1A40D8E8" w14:textId="77777777" w:rsidR="001C19C8" w:rsidRPr="00995355" w:rsidRDefault="001C19C8" w:rsidP="00B958C7">
            <w:pPr>
              <w:pStyle w:val="Szvegtrzs"/>
              <w:jc w:val="both"/>
            </w:pPr>
            <w:r w:rsidRPr="00995355">
              <w:t>goodwill</w:t>
            </w:r>
          </w:p>
        </w:tc>
      </w:tr>
    </w:tbl>
    <w:p w14:paraId="690B89CC" w14:textId="41E9FE84" w:rsidR="009954FC" w:rsidRPr="00995355" w:rsidRDefault="009954FC" w:rsidP="001C19C8">
      <w:pPr>
        <w:pStyle w:val="Szvegtrzs"/>
        <w:ind w:left="993"/>
        <w:jc w:val="both"/>
      </w:pPr>
      <w:r w:rsidRPr="00995355">
        <w:tab/>
      </w:r>
    </w:p>
    <w:p w14:paraId="55913F65" w14:textId="0EA97F30" w:rsidR="00D53DDB" w:rsidRPr="00995355" w:rsidRDefault="002B14FB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A közös szerveződésekben lévő érdekeltségek fogalma, fajtái és számviteli kezelése az IFRS-ek szerint.</w:t>
      </w:r>
    </w:p>
    <w:p w14:paraId="6F2302B5" w14:textId="77777777" w:rsidR="001C19C8" w:rsidRPr="00995355" w:rsidRDefault="001C19C8" w:rsidP="001C19C8">
      <w:pPr>
        <w:pStyle w:val="Szvegtrzs"/>
        <w:ind w:left="709"/>
        <w:jc w:val="both"/>
      </w:pPr>
    </w:p>
    <w:p w14:paraId="0B8B8F84" w14:textId="70693069" w:rsidR="002011F0" w:rsidRPr="00995355" w:rsidRDefault="002011F0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A nem kontrolláló érdekeltségek értékelési lehetőségei a konszolidált pénzügyi kimutatásokban.</w:t>
      </w:r>
    </w:p>
    <w:p w14:paraId="03901048" w14:textId="77777777" w:rsidR="00D53DDB" w:rsidRPr="00995355" w:rsidRDefault="00D53DDB" w:rsidP="001C19C8">
      <w:pPr>
        <w:pStyle w:val="Szvegtrzs"/>
        <w:jc w:val="both"/>
      </w:pPr>
    </w:p>
    <w:p w14:paraId="070795BC" w14:textId="1913E690" w:rsidR="00E37C08" w:rsidRDefault="00E37C08">
      <w:pPr>
        <w:rPr>
          <w:sz w:val="24"/>
          <w:szCs w:val="24"/>
        </w:rPr>
      </w:pPr>
      <w:r>
        <w:br w:type="page"/>
      </w:r>
    </w:p>
    <w:p w14:paraId="5AEF3408" w14:textId="163211DD" w:rsidR="009954FC" w:rsidRPr="00995355" w:rsidRDefault="00B35F2E" w:rsidP="001C19C8">
      <w:pPr>
        <w:pStyle w:val="Szvegtrzs"/>
        <w:numPr>
          <w:ilvl w:val="0"/>
          <w:numId w:val="2"/>
        </w:numPr>
        <w:jc w:val="both"/>
      </w:pPr>
      <w:r w:rsidRPr="00995355">
        <w:lastRenderedPageBreak/>
        <w:t>tétel</w:t>
      </w:r>
    </w:p>
    <w:p w14:paraId="52481BFA" w14:textId="77777777" w:rsidR="001C19C8" w:rsidRPr="00995355" w:rsidRDefault="001C19C8" w:rsidP="001C19C8">
      <w:pPr>
        <w:pStyle w:val="Szvegtrzs"/>
        <w:ind w:left="360"/>
        <w:jc w:val="both"/>
      </w:pPr>
    </w:p>
    <w:p w14:paraId="431831CD" w14:textId="159F705A" w:rsidR="00B35F2E" w:rsidRPr="00995355" w:rsidRDefault="00B35F2E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Fogalmak</w:t>
      </w:r>
    </w:p>
    <w:p w14:paraId="6FB129E0" w14:textId="77777777" w:rsidR="001C19C8" w:rsidRPr="00995355" w:rsidRDefault="001C19C8" w:rsidP="001C19C8">
      <w:pPr>
        <w:pStyle w:val="Szvegtrzs"/>
        <w:ind w:left="709"/>
        <w:jc w:val="both"/>
      </w:pPr>
    </w:p>
    <w:tbl>
      <w:tblPr>
        <w:tblStyle w:val="Rcsostblzat"/>
        <w:tblW w:w="0" w:type="auto"/>
        <w:tblInd w:w="993" w:type="dxa"/>
        <w:tblLook w:val="04A0" w:firstRow="1" w:lastRow="0" w:firstColumn="1" w:lastColumn="0" w:noHBand="0" w:noVBand="1"/>
      </w:tblPr>
      <w:tblGrid>
        <w:gridCol w:w="903"/>
        <w:gridCol w:w="2169"/>
        <w:gridCol w:w="2583"/>
      </w:tblGrid>
      <w:tr w:rsidR="001C19C8" w:rsidRPr="00995355" w14:paraId="226870CA" w14:textId="77777777" w:rsidTr="001C19C8">
        <w:tc>
          <w:tcPr>
            <w:tcW w:w="0" w:type="auto"/>
          </w:tcPr>
          <w:p w14:paraId="798154B8" w14:textId="77777777" w:rsidR="001C19C8" w:rsidRPr="00995355" w:rsidRDefault="001C19C8" w:rsidP="00273182">
            <w:pPr>
              <w:pStyle w:val="Szvegtrzs"/>
              <w:jc w:val="both"/>
            </w:pPr>
            <w:r w:rsidRPr="00995355">
              <w:t>IFRS 3</w:t>
            </w:r>
          </w:p>
        </w:tc>
        <w:tc>
          <w:tcPr>
            <w:tcW w:w="0" w:type="auto"/>
          </w:tcPr>
          <w:p w14:paraId="719C20DC" w14:textId="77777777" w:rsidR="001C19C8" w:rsidRPr="00995355" w:rsidRDefault="001C19C8" w:rsidP="00273182">
            <w:pPr>
              <w:pStyle w:val="Szvegtrzs"/>
              <w:jc w:val="both"/>
            </w:pPr>
            <w:r w:rsidRPr="00995355">
              <w:t>függő vételár</w:t>
            </w:r>
          </w:p>
        </w:tc>
        <w:tc>
          <w:tcPr>
            <w:tcW w:w="0" w:type="auto"/>
          </w:tcPr>
          <w:p w14:paraId="0DA5883E" w14:textId="77777777" w:rsidR="001C19C8" w:rsidRPr="00995355" w:rsidRDefault="001C19C8" w:rsidP="00273182">
            <w:pPr>
              <w:pStyle w:val="Szvegtrzs"/>
              <w:jc w:val="both"/>
            </w:pPr>
            <w:r w:rsidRPr="00995355">
              <w:t>contingent consideration</w:t>
            </w:r>
          </w:p>
        </w:tc>
      </w:tr>
      <w:tr w:rsidR="001C19C8" w:rsidRPr="00995355" w14:paraId="3312B9D6" w14:textId="77777777" w:rsidTr="001C19C8">
        <w:tc>
          <w:tcPr>
            <w:tcW w:w="0" w:type="auto"/>
          </w:tcPr>
          <w:p w14:paraId="1BBBCD0D" w14:textId="77777777" w:rsidR="001C19C8" w:rsidRPr="00995355" w:rsidRDefault="001C19C8" w:rsidP="00273182">
            <w:pPr>
              <w:pStyle w:val="Szvegtrzs"/>
              <w:jc w:val="both"/>
            </w:pPr>
            <w:r w:rsidRPr="00995355">
              <w:t>IFRS 1</w:t>
            </w:r>
          </w:p>
        </w:tc>
        <w:tc>
          <w:tcPr>
            <w:tcW w:w="0" w:type="auto"/>
          </w:tcPr>
          <w:p w14:paraId="0EB63322" w14:textId="77777777" w:rsidR="001C19C8" w:rsidRPr="00995355" w:rsidRDefault="001C19C8" w:rsidP="00273182">
            <w:pPr>
              <w:pStyle w:val="Szvegtrzs"/>
              <w:jc w:val="both"/>
            </w:pPr>
            <w:r w:rsidRPr="00995355">
              <w:t xml:space="preserve">feltételezett érték </w:t>
            </w:r>
          </w:p>
        </w:tc>
        <w:tc>
          <w:tcPr>
            <w:tcW w:w="0" w:type="auto"/>
          </w:tcPr>
          <w:p w14:paraId="7ED456CC" w14:textId="77777777" w:rsidR="001C19C8" w:rsidRPr="00995355" w:rsidRDefault="001C19C8" w:rsidP="00273182">
            <w:pPr>
              <w:pStyle w:val="Szvegtrzs"/>
              <w:jc w:val="both"/>
            </w:pPr>
            <w:r w:rsidRPr="00995355">
              <w:t>deemed cost</w:t>
            </w:r>
          </w:p>
        </w:tc>
      </w:tr>
      <w:tr w:rsidR="001C19C8" w:rsidRPr="00995355" w14:paraId="55563D41" w14:textId="77777777" w:rsidTr="001C19C8">
        <w:tc>
          <w:tcPr>
            <w:tcW w:w="0" w:type="auto"/>
          </w:tcPr>
          <w:p w14:paraId="7070059B" w14:textId="77777777" w:rsidR="001C19C8" w:rsidRPr="00995355" w:rsidRDefault="001C19C8" w:rsidP="00273182">
            <w:pPr>
              <w:pStyle w:val="Szvegtrzs"/>
              <w:jc w:val="both"/>
            </w:pPr>
            <w:r w:rsidRPr="00995355">
              <w:t>IFRS 9</w:t>
            </w:r>
          </w:p>
        </w:tc>
        <w:tc>
          <w:tcPr>
            <w:tcW w:w="0" w:type="auto"/>
          </w:tcPr>
          <w:p w14:paraId="1493F45C" w14:textId="77777777" w:rsidR="001C19C8" w:rsidRPr="00995355" w:rsidRDefault="001C19C8" w:rsidP="00273182">
            <w:pPr>
              <w:pStyle w:val="Szvegtrzs"/>
              <w:jc w:val="both"/>
            </w:pPr>
            <w:r w:rsidRPr="00995355">
              <w:t xml:space="preserve">származékos termék </w:t>
            </w:r>
          </w:p>
        </w:tc>
        <w:tc>
          <w:tcPr>
            <w:tcW w:w="0" w:type="auto"/>
          </w:tcPr>
          <w:p w14:paraId="0B123A60" w14:textId="77777777" w:rsidR="001C19C8" w:rsidRPr="00995355" w:rsidRDefault="001C19C8" w:rsidP="00273182">
            <w:pPr>
              <w:pStyle w:val="Szvegtrzs"/>
              <w:jc w:val="both"/>
            </w:pPr>
            <w:r w:rsidRPr="00995355">
              <w:t>derivative</w:t>
            </w:r>
          </w:p>
        </w:tc>
      </w:tr>
    </w:tbl>
    <w:p w14:paraId="461319F6" w14:textId="7AA06318" w:rsidR="00B35F2E" w:rsidRPr="00995355" w:rsidRDefault="00B35F2E" w:rsidP="001C19C8">
      <w:pPr>
        <w:pStyle w:val="Szvegtrzs"/>
        <w:ind w:left="993"/>
        <w:jc w:val="both"/>
      </w:pPr>
      <w:r w:rsidRPr="00995355">
        <w:tab/>
      </w:r>
    </w:p>
    <w:p w14:paraId="48CD476A" w14:textId="77777777" w:rsidR="00D53DDB" w:rsidRPr="00995355" w:rsidRDefault="002B14FB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A vevőkkel kötött szerződésekből származó bevételek kezelése az IFRS-ek szerint. A standard hatóköre, kivételek a hatókör alól. Az öt lépés modell. A szerződés azonosítása. A teljesítési kötelmek azonosítása. A tranzakciós ár meghatározása. (A további lépések nem ennek a tételnek a tárgya.)</w:t>
      </w:r>
    </w:p>
    <w:p w14:paraId="58B7019B" w14:textId="77777777" w:rsidR="001C19C8" w:rsidRPr="00995355" w:rsidRDefault="001C19C8" w:rsidP="001C19C8">
      <w:pPr>
        <w:pStyle w:val="Szvegtrzs"/>
        <w:ind w:left="709"/>
        <w:jc w:val="both"/>
      </w:pPr>
    </w:p>
    <w:p w14:paraId="0A9B9E93" w14:textId="480131EE" w:rsidR="002011F0" w:rsidRPr="00995355" w:rsidRDefault="002011F0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Mikor szabad egymással szemben beszámítani egy pénzügyi eszközt és egy pénzügyi kötelezettséget? Miként kell kezelni azt, ha egy pénzügyi kötelezettséget tőkeinstrumentummal rendeznek?</w:t>
      </w:r>
    </w:p>
    <w:p w14:paraId="06397C43" w14:textId="77777777" w:rsidR="00D53DDB" w:rsidRPr="00995355" w:rsidRDefault="00D53DDB" w:rsidP="001C19C8">
      <w:pPr>
        <w:pStyle w:val="Szvegtrzs"/>
        <w:spacing w:before="1"/>
        <w:jc w:val="both"/>
      </w:pPr>
    </w:p>
    <w:p w14:paraId="57F0E9AD" w14:textId="77777777" w:rsidR="001C19C8" w:rsidRPr="00995355" w:rsidRDefault="001C19C8" w:rsidP="001C19C8">
      <w:pPr>
        <w:pStyle w:val="Szvegtrzs"/>
        <w:spacing w:before="1"/>
        <w:jc w:val="both"/>
      </w:pPr>
    </w:p>
    <w:p w14:paraId="4E0A2744" w14:textId="6DEA9844" w:rsidR="00B35F2E" w:rsidRPr="00995355" w:rsidRDefault="00B35F2E" w:rsidP="001C19C8">
      <w:pPr>
        <w:pStyle w:val="Szvegtrzs"/>
        <w:numPr>
          <w:ilvl w:val="0"/>
          <w:numId w:val="2"/>
        </w:numPr>
        <w:spacing w:before="1"/>
        <w:jc w:val="both"/>
      </w:pPr>
      <w:r w:rsidRPr="00995355">
        <w:t>tétel</w:t>
      </w:r>
    </w:p>
    <w:p w14:paraId="001616A8" w14:textId="77777777" w:rsidR="001C19C8" w:rsidRPr="00995355" w:rsidRDefault="001C19C8" w:rsidP="001C19C8">
      <w:pPr>
        <w:pStyle w:val="Szvegtrzs"/>
        <w:spacing w:before="1"/>
        <w:ind w:left="360"/>
        <w:jc w:val="both"/>
      </w:pPr>
    </w:p>
    <w:p w14:paraId="0C611DCE" w14:textId="4743DEF1" w:rsidR="00B35F2E" w:rsidRPr="00995355" w:rsidRDefault="00B35F2E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Fogalmak</w:t>
      </w:r>
    </w:p>
    <w:p w14:paraId="5F4DC331" w14:textId="77777777" w:rsidR="001C19C8" w:rsidRPr="00995355" w:rsidRDefault="001C19C8" w:rsidP="001C19C8">
      <w:pPr>
        <w:pStyle w:val="Szvegtrzs"/>
        <w:ind w:left="709"/>
        <w:jc w:val="both"/>
      </w:pPr>
    </w:p>
    <w:tbl>
      <w:tblPr>
        <w:tblStyle w:val="Rcsostblzat"/>
        <w:tblW w:w="0" w:type="auto"/>
        <w:tblInd w:w="993" w:type="dxa"/>
        <w:tblLook w:val="04A0" w:firstRow="1" w:lastRow="0" w:firstColumn="1" w:lastColumn="0" w:noHBand="0" w:noVBand="1"/>
      </w:tblPr>
      <w:tblGrid>
        <w:gridCol w:w="1023"/>
        <w:gridCol w:w="2016"/>
        <w:gridCol w:w="2289"/>
      </w:tblGrid>
      <w:tr w:rsidR="001C19C8" w:rsidRPr="00995355" w14:paraId="16558A7F" w14:textId="77777777" w:rsidTr="001C19C8">
        <w:tc>
          <w:tcPr>
            <w:tcW w:w="0" w:type="auto"/>
          </w:tcPr>
          <w:p w14:paraId="1D791D24" w14:textId="77777777" w:rsidR="001C19C8" w:rsidRPr="00995355" w:rsidRDefault="001C19C8" w:rsidP="00F623AB">
            <w:pPr>
              <w:pStyle w:val="Szvegtrzs"/>
              <w:jc w:val="both"/>
            </w:pPr>
            <w:r w:rsidRPr="00995355">
              <w:t>IFRS 3</w:t>
            </w:r>
          </w:p>
        </w:tc>
        <w:tc>
          <w:tcPr>
            <w:tcW w:w="0" w:type="auto"/>
          </w:tcPr>
          <w:p w14:paraId="4A5FA227" w14:textId="77777777" w:rsidR="001C19C8" w:rsidRPr="00995355" w:rsidRDefault="001C19C8" w:rsidP="00F623AB">
            <w:pPr>
              <w:pStyle w:val="Szvegtrzs"/>
              <w:jc w:val="both"/>
            </w:pPr>
            <w:r w:rsidRPr="00995355">
              <w:t>azonosítható</w:t>
            </w:r>
          </w:p>
        </w:tc>
        <w:tc>
          <w:tcPr>
            <w:tcW w:w="0" w:type="auto"/>
          </w:tcPr>
          <w:p w14:paraId="51DC9539" w14:textId="77777777" w:rsidR="001C19C8" w:rsidRPr="00995355" w:rsidRDefault="001C19C8" w:rsidP="00F623AB">
            <w:pPr>
              <w:pStyle w:val="Szvegtrzs"/>
              <w:jc w:val="both"/>
            </w:pPr>
            <w:r w:rsidRPr="00995355">
              <w:t>identifiable</w:t>
            </w:r>
          </w:p>
        </w:tc>
      </w:tr>
      <w:tr w:rsidR="001C19C8" w:rsidRPr="00995355" w14:paraId="11D9305A" w14:textId="77777777" w:rsidTr="001C19C8">
        <w:tc>
          <w:tcPr>
            <w:tcW w:w="0" w:type="auto"/>
          </w:tcPr>
          <w:p w14:paraId="6AAED4FE" w14:textId="77777777" w:rsidR="001C19C8" w:rsidRPr="00995355" w:rsidRDefault="001C19C8" w:rsidP="00F623AB">
            <w:pPr>
              <w:pStyle w:val="Szvegtrzs"/>
              <w:jc w:val="both"/>
            </w:pPr>
            <w:r w:rsidRPr="00995355">
              <w:t>IAS 23</w:t>
            </w:r>
          </w:p>
        </w:tc>
        <w:tc>
          <w:tcPr>
            <w:tcW w:w="0" w:type="auto"/>
          </w:tcPr>
          <w:p w14:paraId="502E1094" w14:textId="77777777" w:rsidR="001C19C8" w:rsidRPr="00995355" w:rsidRDefault="001C19C8" w:rsidP="00F623AB">
            <w:pPr>
              <w:pStyle w:val="Szvegtrzs"/>
              <w:jc w:val="both"/>
            </w:pPr>
            <w:r w:rsidRPr="00995355">
              <w:t xml:space="preserve">általános célú hitel </w:t>
            </w:r>
          </w:p>
        </w:tc>
        <w:tc>
          <w:tcPr>
            <w:tcW w:w="0" w:type="auto"/>
          </w:tcPr>
          <w:p w14:paraId="123EE4B8" w14:textId="77777777" w:rsidR="001C19C8" w:rsidRPr="00995355" w:rsidRDefault="001C19C8" w:rsidP="00F623AB">
            <w:pPr>
              <w:pStyle w:val="Szvegtrzs"/>
              <w:jc w:val="both"/>
            </w:pPr>
            <w:r w:rsidRPr="00995355">
              <w:t>general borrowings</w:t>
            </w:r>
          </w:p>
        </w:tc>
      </w:tr>
      <w:tr w:rsidR="001C19C8" w:rsidRPr="00995355" w14:paraId="4C212021" w14:textId="77777777" w:rsidTr="001C19C8">
        <w:tc>
          <w:tcPr>
            <w:tcW w:w="0" w:type="auto"/>
          </w:tcPr>
          <w:p w14:paraId="5420A770" w14:textId="77777777" w:rsidR="001C19C8" w:rsidRPr="00995355" w:rsidRDefault="001C19C8" w:rsidP="00F623AB">
            <w:pPr>
              <w:pStyle w:val="Szvegtrzs"/>
              <w:jc w:val="both"/>
            </w:pPr>
            <w:r w:rsidRPr="00995355">
              <w:t>IFRS 10</w:t>
            </w:r>
          </w:p>
        </w:tc>
        <w:tc>
          <w:tcPr>
            <w:tcW w:w="0" w:type="auto"/>
          </w:tcPr>
          <w:p w14:paraId="03C45D1E" w14:textId="77777777" w:rsidR="001C19C8" w:rsidRPr="00995355" w:rsidRDefault="001C19C8" w:rsidP="00F623AB">
            <w:pPr>
              <w:pStyle w:val="Szvegtrzs"/>
              <w:jc w:val="both"/>
            </w:pPr>
            <w:r w:rsidRPr="00995355">
              <w:t>kontroll</w:t>
            </w:r>
          </w:p>
        </w:tc>
        <w:tc>
          <w:tcPr>
            <w:tcW w:w="0" w:type="auto"/>
          </w:tcPr>
          <w:p w14:paraId="1F34EAD1" w14:textId="77777777" w:rsidR="001C19C8" w:rsidRPr="00995355" w:rsidRDefault="001C19C8" w:rsidP="00F623AB">
            <w:pPr>
              <w:pStyle w:val="Szvegtrzs"/>
              <w:jc w:val="both"/>
            </w:pPr>
            <w:r w:rsidRPr="00995355">
              <w:t>control of an investee</w:t>
            </w:r>
          </w:p>
        </w:tc>
      </w:tr>
    </w:tbl>
    <w:p w14:paraId="2FD3D30E" w14:textId="77777777" w:rsidR="001C19C8" w:rsidRPr="00995355" w:rsidRDefault="001C19C8" w:rsidP="001C19C8">
      <w:pPr>
        <w:pStyle w:val="Szvegtrzs"/>
        <w:ind w:left="993"/>
        <w:jc w:val="both"/>
      </w:pPr>
    </w:p>
    <w:p w14:paraId="6660C624" w14:textId="77777777" w:rsidR="00D53DDB" w:rsidRPr="00995355" w:rsidRDefault="002B14FB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A vevőkkel kötött szerződésekből származó bevételek kezelése az IFRS-ek szerint. Az öt lépés modell. A tranzakciós ár allokálása. A bevétel elszámolásának időzítése.</w:t>
      </w:r>
    </w:p>
    <w:p w14:paraId="0C63F88D" w14:textId="115829DF" w:rsidR="002011F0" w:rsidRPr="00995355" w:rsidRDefault="002011F0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Mi</w:t>
      </w:r>
      <w:r w:rsidRPr="00995355">
        <w:rPr>
          <w:spacing w:val="-1"/>
        </w:rPr>
        <w:t xml:space="preserve"> </w:t>
      </w:r>
      <w:r w:rsidRPr="00995355">
        <w:t>az</w:t>
      </w:r>
      <w:r w:rsidRPr="00995355">
        <w:rPr>
          <w:spacing w:val="-1"/>
        </w:rPr>
        <w:t xml:space="preserve"> </w:t>
      </w:r>
      <w:r w:rsidRPr="00995355">
        <w:t>IFRS</w:t>
      </w:r>
      <w:r w:rsidRPr="00995355">
        <w:rPr>
          <w:spacing w:val="-1"/>
        </w:rPr>
        <w:t xml:space="preserve"> </w:t>
      </w:r>
      <w:r w:rsidRPr="00995355">
        <w:t>SME standard?</w:t>
      </w:r>
      <w:r w:rsidRPr="00995355">
        <w:rPr>
          <w:spacing w:val="-2"/>
        </w:rPr>
        <w:t xml:space="preserve"> </w:t>
      </w:r>
      <w:r w:rsidRPr="00995355">
        <w:t>Miért</w:t>
      </w:r>
      <w:r w:rsidRPr="00995355">
        <w:rPr>
          <w:spacing w:val="-1"/>
        </w:rPr>
        <w:t xml:space="preserve"> </w:t>
      </w:r>
      <w:r w:rsidRPr="00995355">
        <w:t>hozták</w:t>
      </w:r>
      <w:r w:rsidRPr="00995355">
        <w:rPr>
          <w:spacing w:val="-1"/>
        </w:rPr>
        <w:t xml:space="preserve"> </w:t>
      </w:r>
      <w:r w:rsidRPr="00995355">
        <w:t>létre?</w:t>
      </w:r>
      <w:r w:rsidRPr="00995355">
        <w:rPr>
          <w:spacing w:val="-1"/>
        </w:rPr>
        <w:t xml:space="preserve"> </w:t>
      </w:r>
      <w:r w:rsidRPr="00995355">
        <w:t>Röviden</w:t>
      </w:r>
      <w:r w:rsidRPr="00995355">
        <w:rPr>
          <w:spacing w:val="-1"/>
        </w:rPr>
        <w:t xml:space="preserve"> </w:t>
      </w:r>
      <w:r w:rsidRPr="00995355">
        <w:t>jellemezze</w:t>
      </w:r>
      <w:r w:rsidRPr="00995355">
        <w:rPr>
          <w:spacing w:val="-2"/>
        </w:rPr>
        <w:t xml:space="preserve"> </w:t>
      </w:r>
      <w:r w:rsidRPr="00995355">
        <w:t>a</w:t>
      </w:r>
      <w:r w:rsidRPr="00995355">
        <w:rPr>
          <w:spacing w:val="-1"/>
        </w:rPr>
        <w:t xml:space="preserve"> </w:t>
      </w:r>
      <w:r w:rsidRPr="00995355">
        <w:rPr>
          <w:spacing w:val="-2"/>
        </w:rPr>
        <w:t>standardot!</w:t>
      </w:r>
    </w:p>
    <w:p w14:paraId="299E4EF0" w14:textId="77777777" w:rsidR="00D53DDB" w:rsidRPr="00995355" w:rsidRDefault="00D53DDB" w:rsidP="001C19C8">
      <w:pPr>
        <w:pStyle w:val="Szvegtrzs"/>
        <w:jc w:val="both"/>
      </w:pPr>
    </w:p>
    <w:p w14:paraId="4844D561" w14:textId="77777777" w:rsidR="001C19C8" w:rsidRPr="00995355" w:rsidRDefault="001C19C8" w:rsidP="001C19C8">
      <w:pPr>
        <w:pStyle w:val="Szvegtrzs"/>
        <w:jc w:val="both"/>
      </w:pPr>
    </w:p>
    <w:p w14:paraId="2EC2FE8D" w14:textId="4E751EA5" w:rsidR="006A3B66" w:rsidRPr="00995355" w:rsidRDefault="006A3B66" w:rsidP="001C19C8">
      <w:pPr>
        <w:pStyle w:val="Szvegtrzs"/>
        <w:numPr>
          <w:ilvl w:val="0"/>
          <w:numId w:val="2"/>
        </w:numPr>
        <w:jc w:val="both"/>
      </w:pPr>
      <w:r w:rsidRPr="00995355">
        <w:t>tétel</w:t>
      </w:r>
    </w:p>
    <w:p w14:paraId="7E20CF05" w14:textId="77777777" w:rsidR="001C19C8" w:rsidRPr="00995355" w:rsidRDefault="001C19C8" w:rsidP="001C19C8">
      <w:pPr>
        <w:pStyle w:val="Szvegtrzs"/>
        <w:ind w:left="360"/>
        <w:jc w:val="both"/>
      </w:pPr>
    </w:p>
    <w:p w14:paraId="0F337914" w14:textId="63CBBA53" w:rsidR="006A3B66" w:rsidRPr="00995355" w:rsidRDefault="006A3B66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Fogalmak</w:t>
      </w:r>
    </w:p>
    <w:p w14:paraId="2D3E4040" w14:textId="77777777" w:rsidR="001C19C8" w:rsidRPr="00995355" w:rsidRDefault="001C19C8" w:rsidP="001C19C8">
      <w:pPr>
        <w:pStyle w:val="Szvegtrzs"/>
        <w:ind w:left="709"/>
        <w:jc w:val="both"/>
      </w:pPr>
    </w:p>
    <w:tbl>
      <w:tblPr>
        <w:tblStyle w:val="Rcsostblzat"/>
        <w:tblW w:w="0" w:type="auto"/>
        <w:tblInd w:w="993" w:type="dxa"/>
        <w:tblLook w:val="04A0" w:firstRow="1" w:lastRow="0" w:firstColumn="1" w:lastColumn="0" w:noHBand="0" w:noVBand="1"/>
      </w:tblPr>
      <w:tblGrid>
        <w:gridCol w:w="1023"/>
        <w:gridCol w:w="2395"/>
        <w:gridCol w:w="2242"/>
      </w:tblGrid>
      <w:tr w:rsidR="001C19C8" w:rsidRPr="00995355" w14:paraId="129A01E8" w14:textId="77777777" w:rsidTr="001C19C8">
        <w:tc>
          <w:tcPr>
            <w:tcW w:w="0" w:type="auto"/>
          </w:tcPr>
          <w:p w14:paraId="68D27335" w14:textId="77777777" w:rsidR="001C19C8" w:rsidRPr="00995355" w:rsidRDefault="001C19C8" w:rsidP="00B02141">
            <w:pPr>
              <w:pStyle w:val="Szvegtrzs"/>
              <w:jc w:val="both"/>
            </w:pPr>
            <w:r w:rsidRPr="00995355">
              <w:t>IAS 23</w:t>
            </w:r>
          </w:p>
        </w:tc>
        <w:tc>
          <w:tcPr>
            <w:tcW w:w="0" w:type="auto"/>
          </w:tcPr>
          <w:p w14:paraId="6C9AAE1D" w14:textId="77777777" w:rsidR="001C19C8" w:rsidRPr="00995355" w:rsidRDefault="001C19C8" w:rsidP="00B02141">
            <w:pPr>
              <w:pStyle w:val="Szvegtrzs"/>
              <w:jc w:val="both"/>
            </w:pPr>
            <w:r w:rsidRPr="00995355">
              <w:t xml:space="preserve">minősített eszköz </w:t>
            </w:r>
          </w:p>
        </w:tc>
        <w:tc>
          <w:tcPr>
            <w:tcW w:w="0" w:type="auto"/>
          </w:tcPr>
          <w:p w14:paraId="05168407" w14:textId="77777777" w:rsidR="001C19C8" w:rsidRPr="00995355" w:rsidRDefault="001C19C8" w:rsidP="00B02141">
            <w:pPr>
              <w:pStyle w:val="Szvegtrzs"/>
              <w:jc w:val="both"/>
            </w:pPr>
            <w:r w:rsidRPr="00995355">
              <w:t>qualifying asset</w:t>
            </w:r>
          </w:p>
        </w:tc>
      </w:tr>
      <w:tr w:rsidR="001C19C8" w:rsidRPr="00995355" w14:paraId="70949DE7" w14:textId="77777777" w:rsidTr="001C19C8">
        <w:tc>
          <w:tcPr>
            <w:tcW w:w="0" w:type="auto"/>
          </w:tcPr>
          <w:p w14:paraId="3947E04C" w14:textId="77777777" w:rsidR="001C19C8" w:rsidRPr="00995355" w:rsidRDefault="001C19C8" w:rsidP="00B02141">
            <w:pPr>
              <w:pStyle w:val="Szvegtrzs"/>
              <w:jc w:val="both"/>
            </w:pPr>
            <w:r w:rsidRPr="00995355">
              <w:t>IFRS 10</w:t>
            </w:r>
          </w:p>
        </w:tc>
        <w:tc>
          <w:tcPr>
            <w:tcW w:w="0" w:type="auto"/>
          </w:tcPr>
          <w:p w14:paraId="1574943C" w14:textId="77777777" w:rsidR="001C19C8" w:rsidRPr="00995355" w:rsidRDefault="001C19C8" w:rsidP="00B02141">
            <w:pPr>
              <w:pStyle w:val="Szvegtrzs"/>
              <w:jc w:val="both"/>
            </w:pPr>
            <w:r w:rsidRPr="00995355">
              <w:t xml:space="preserve">befektetési vállalkozás </w:t>
            </w:r>
          </w:p>
        </w:tc>
        <w:tc>
          <w:tcPr>
            <w:tcW w:w="0" w:type="auto"/>
          </w:tcPr>
          <w:p w14:paraId="3467865B" w14:textId="77777777" w:rsidR="001C19C8" w:rsidRPr="00995355" w:rsidRDefault="001C19C8" w:rsidP="00B02141">
            <w:pPr>
              <w:pStyle w:val="Szvegtrzs"/>
              <w:jc w:val="both"/>
            </w:pPr>
            <w:r w:rsidRPr="00995355">
              <w:t>investment entity</w:t>
            </w:r>
          </w:p>
        </w:tc>
      </w:tr>
      <w:tr w:rsidR="001C19C8" w:rsidRPr="00995355" w14:paraId="3E63E711" w14:textId="77777777" w:rsidTr="001C19C8">
        <w:tc>
          <w:tcPr>
            <w:tcW w:w="0" w:type="auto"/>
          </w:tcPr>
          <w:p w14:paraId="107AA434" w14:textId="77777777" w:rsidR="001C19C8" w:rsidRPr="00995355" w:rsidRDefault="001C19C8" w:rsidP="00B02141">
            <w:pPr>
              <w:pStyle w:val="Szvegtrzs"/>
              <w:jc w:val="both"/>
            </w:pPr>
            <w:r w:rsidRPr="00995355">
              <w:t>IFRS 9</w:t>
            </w:r>
          </w:p>
        </w:tc>
        <w:tc>
          <w:tcPr>
            <w:tcW w:w="0" w:type="auto"/>
          </w:tcPr>
          <w:p w14:paraId="4BFA1E0E" w14:textId="77777777" w:rsidR="001C19C8" w:rsidRPr="00995355" w:rsidRDefault="001C19C8" w:rsidP="00B02141">
            <w:pPr>
              <w:pStyle w:val="Szvegtrzs"/>
              <w:jc w:val="both"/>
            </w:pPr>
            <w:r w:rsidRPr="00995355">
              <w:t xml:space="preserve">effektív kamatláb </w:t>
            </w:r>
          </w:p>
        </w:tc>
        <w:tc>
          <w:tcPr>
            <w:tcW w:w="0" w:type="auto"/>
          </w:tcPr>
          <w:p w14:paraId="555FDDA5" w14:textId="77777777" w:rsidR="001C19C8" w:rsidRPr="00995355" w:rsidRDefault="001C19C8" w:rsidP="00B02141">
            <w:pPr>
              <w:pStyle w:val="Szvegtrzs"/>
              <w:jc w:val="both"/>
            </w:pPr>
            <w:r w:rsidRPr="00995355">
              <w:t>effective interest rate</w:t>
            </w:r>
          </w:p>
        </w:tc>
      </w:tr>
    </w:tbl>
    <w:p w14:paraId="01F832B6" w14:textId="77777777" w:rsidR="001C19C8" w:rsidRPr="00995355" w:rsidRDefault="001C19C8" w:rsidP="001C19C8">
      <w:pPr>
        <w:pStyle w:val="Szvegtrzs"/>
        <w:ind w:left="993"/>
        <w:jc w:val="both"/>
      </w:pPr>
    </w:p>
    <w:p w14:paraId="39470A54" w14:textId="77777777" w:rsidR="00D53DDB" w:rsidRPr="00995355" w:rsidRDefault="002B14FB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A pénzügyi eszközök fogalma, besorolása, megjelenítése és értékelése (a várható hitelezési veszteség, a derivatívák és a kivezetés nélkül).</w:t>
      </w:r>
    </w:p>
    <w:p w14:paraId="1DD5FFF1" w14:textId="77777777" w:rsidR="001C19C8" w:rsidRPr="00995355" w:rsidRDefault="001C19C8" w:rsidP="001C19C8">
      <w:pPr>
        <w:pStyle w:val="Szvegtrzs"/>
        <w:ind w:left="709"/>
        <w:jc w:val="both"/>
      </w:pPr>
    </w:p>
    <w:p w14:paraId="7D55A691" w14:textId="6656DB3D" w:rsidR="002011F0" w:rsidRPr="00995355" w:rsidRDefault="002011F0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Melyek</w:t>
      </w:r>
      <w:r w:rsidRPr="00995355">
        <w:rPr>
          <w:spacing w:val="-4"/>
        </w:rPr>
        <w:t xml:space="preserve"> </w:t>
      </w:r>
      <w:r w:rsidRPr="00995355">
        <w:t>az</w:t>
      </w:r>
      <w:r w:rsidRPr="00995355">
        <w:rPr>
          <w:spacing w:val="-1"/>
        </w:rPr>
        <w:t xml:space="preserve"> </w:t>
      </w:r>
      <w:r w:rsidRPr="00995355">
        <w:t>IFRS-ek</w:t>
      </w:r>
      <w:r w:rsidRPr="00995355">
        <w:rPr>
          <w:spacing w:val="-4"/>
        </w:rPr>
        <w:t xml:space="preserve"> </w:t>
      </w:r>
      <w:r w:rsidRPr="00995355">
        <w:t>első</w:t>
      </w:r>
      <w:r w:rsidRPr="00995355">
        <w:rPr>
          <w:spacing w:val="-2"/>
        </w:rPr>
        <w:t xml:space="preserve"> </w:t>
      </w:r>
      <w:r w:rsidRPr="00995355">
        <w:t>alkalmazásának</w:t>
      </w:r>
      <w:r w:rsidRPr="00995355">
        <w:rPr>
          <w:spacing w:val="-4"/>
        </w:rPr>
        <w:t xml:space="preserve"> </w:t>
      </w:r>
      <w:r w:rsidRPr="00995355">
        <w:t>főbb</w:t>
      </w:r>
      <w:r w:rsidRPr="00995355">
        <w:rPr>
          <w:spacing w:val="-4"/>
        </w:rPr>
        <w:t xml:space="preserve"> </w:t>
      </w:r>
      <w:r w:rsidRPr="00995355">
        <w:t>szabályai?</w:t>
      </w:r>
      <w:r w:rsidRPr="00995355">
        <w:rPr>
          <w:spacing w:val="-5"/>
        </w:rPr>
        <w:t xml:space="preserve"> </w:t>
      </w:r>
      <w:r w:rsidRPr="00995355">
        <w:t>(Az</w:t>
      </w:r>
      <w:r w:rsidRPr="00995355">
        <w:rPr>
          <w:spacing w:val="-5"/>
        </w:rPr>
        <w:t xml:space="preserve"> </w:t>
      </w:r>
      <w:r w:rsidRPr="00995355">
        <w:t>első</w:t>
      </w:r>
      <w:r w:rsidRPr="00995355">
        <w:rPr>
          <w:spacing w:val="-2"/>
        </w:rPr>
        <w:t xml:space="preserve"> </w:t>
      </w:r>
      <w:r w:rsidRPr="00995355">
        <w:t>alkalmazók,</w:t>
      </w:r>
      <w:r w:rsidRPr="00995355">
        <w:rPr>
          <w:spacing w:val="-4"/>
        </w:rPr>
        <w:t xml:space="preserve"> </w:t>
      </w:r>
      <w:r w:rsidRPr="00995355">
        <w:t>az</w:t>
      </w:r>
      <w:r w:rsidRPr="00995355">
        <w:rPr>
          <w:spacing w:val="-3"/>
        </w:rPr>
        <w:t xml:space="preserve"> </w:t>
      </w:r>
      <w:r w:rsidRPr="00995355">
        <w:t>áttérés napja, az áttérés végrehajtása során alkalmazandó elvek, eljárások.)</w:t>
      </w:r>
    </w:p>
    <w:p w14:paraId="75641ABE" w14:textId="77777777" w:rsidR="00D53DDB" w:rsidRPr="00995355" w:rsidRDefault="00D53DDB" w:rsidP="001C19C8">
      <w:pPr>
        <w:pStyle w:val="Szvegtrzs"/>
        <w:spacing w:before="9"/>
        <w:jc w:val="both"/>
      </w:pPr>
    </w:p>
    <w:p w14:paraId="1F4AD370" w14:textId="0B7EF690" w:rsidR="00E37C08" w:rsidRDefault="00E37C08">
      <w:pPr>
        <w:rPr>
          <w:sz w:val="24"/>
          <w:szCs w:val="24"/>
        </w:rPr>
      </w:pPr>
      <w:r>
        <w:br w:type="page"/>
      </w:r>
    </w:p>
    <w:p w14:paraId="20C5AC29" w14:textId="77777777" w:rsidR="002011F0" w:rsidRPr="00995355" w:rsidRDefault="002011F0" w:rsidP="001C19C8">
      <w:pPr>
        <w:pStyle w:val="Szvegtrzs"/>
        <w:spacing w:before="9"/>
        <w:jc w:val="both"/>
      </w:pPr>
    </w:p>
    <w:p w14:paraId="751B4C5B" w14:textId="7EFFE2E2" w:rsidR="006A3B66" w:rsidRPr="00995355" w:rsidRDefault="006A3B66" w:rsidP="001C19C8">
      <w:pPr>
        <w:pStyle w:val="Szvegtrzs"/>
        <w:numPr>
          <w:ilvl w:val="0"/>
          <w:numId w:val="2"/>
        </w:numPr>
        <w:spacing w:before="9"/>
        <w:jc w:val="both"/>
      </w:pPr>
      <w:r w:rsidRPr="00995355">
        <w:t>tétel</w:t>
      </w:r>
    </w:p>
    <w:p w14:paraId="66853D4C" w14:textId="77777777" w:rsidR="001C19C8" w:rsidRPr="00995355" w:rsidRDefault="001C19C8" w:rsidP="001C19C8">
      <w:pPr>
        <w:pStyle w:val="Szvegtrzs"/>
        <w:spacing w:before="9"/>
        <w:ind w:left="360"/>
        <w:jc w:val="both"/>
      </w:pPr>
    </w:p>
    <w:p w14:paraId="22F2652E" w14:textId="57E57FA6" w:rsidR="006A3B66" w:rsidRPr="00995355" w:rsidRDefault="006A3B66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Fogalmak</w:t>
      </w:r>
    </w:p>
    <w:p w14:paraId="70D5DF70" w14:textId="77777777" w:rsidR="001C19C8" w:rsidRPr="00995355" w:rsidRDefault="001C19C8" w:rsidP="001C19C8">
      <w:pPr>
        <w:pStyle w:val="Szvegtrzs"/>
        <w:ind w:left="709"/>
        <w:jc w:val="both"/>
      </w:pPr>
    </w:p>
    <w:tbl>
      <w:tblPr>
        <w:tblStyle w:val="Rcsostblzat"/>
        <w:tblW w:w="0" w:type="auto"/>
        <w:tblInd w:w="993" w:type="dxa"/>
        <w:tblLook w:val="04A0" w:firstRow="1" w:lastRow="0" w:firstColumn="1" w:lastColumn="0" w:noHBand="0" w:noVBand="1"/>
      </w:tblPr>
      <w:tblGrid>
        <w:gridCol w:w="1023"/>
        <w:gridCol w:w="1883"/>
        <w:gridCol w:w="3115"/>
      </w:tblGrid>
      <w:tr w:rsidR="001C19C8" w:rsidRPr="00995355" w14:paraId="1695287D" w14:textId="77777777" w:rsidTr="001C19C8">
        <w:tc>
          <w:tcPr>
            <w:tcW w:w="0" w:type="auto"/>
          </w:tcPr>
          <w:p w14:paraId="17C033BF" w14:textId="77777777" w:rsidR="001C19C8" w:rsidRPr="00995355" w:rsidRDefault="001C19C8" w:rsidP="00426403">
            <w:pPr>
              <w:pStyle w:val="Szvegtrzs"/>
              <w:jc w:val="both"/>
            </w:pPr>
            <w:r w:rsidRPr="00995355">
              <w:t>IAS 8</w:t>
            </w:r>
          </w:p>
        </w:tc>
        <w:tc>
          <w:tcPr>
            <w:tcW w:w="0" w:type="auto"/>
          </w:tcPr>
          <w:p w14:paraId="438DD451" w14:textId="77777777" w:rsidR="001C19C8" w:rsidRPr="00995355" w:rsidRDefault="001C19C8" w:rsidP="00426403">
            <w:pPr>
              <w:pStyle w:val="Szvegtrzs"/>
              <w:jc w:val="both"/>
            </w:pPr>
            <w:r w:rsidRPr="00995355">
              <w:t>becslésváltozás</w:t>
            </w:r>
          </w:p>
        </w:tc>
        <w:tc>
          <w:tcPr>
            <w:tcW w:w="0" w:type="auto"/>
          </w:tcPr>
          <w:p w14:paraId="33170E87" w14:textId="77777777" w:rsidR="001C19C8" w:rsidRPr="00995355" w:rsidRDefault="001C19C8" w:rsidP="00426403">
            <w:pPr>
              <w:pStyle w:val="Szvegtrzs"/>
              <w:jc w:val="both"/>
            </w:pPr>
            <w:r w:rsidRPr="00995355">
              <w:t>change in accounting estimate</w:t>
            </w:r>
          </w:p>
        </w:tc>
      </w:tr>
      <w:tr w:rsidR="001C19C8" w:rsidRPr="00995355" w14:paraId="3D853345" w14:textId="77777777" w:rsidTr="001C19C8">
        <w:tc>
          <w:tcPr>
            <w:tcW w:w="0" w:type="auto"/>
          </w:tcPr>
          <w:p w14:paraId="733EF5E9" w14:textId="77777777" w:rsidR="001C19C8" w:rsidRPr="00995355" w:rsidRDefault="001C19C8" w:rsidP="00426403">
            <w:pPr>
              <w:pStyle w:val="Szvegtrzs"/>
              <w:jc w:val="both"/>
            </w:pPr>
            <w:r w:rsidRPr="00995355">
              <w:t>IFRS 10</w:t>
            </w:r>
          </w:p>
        </w:tc>
        <w:tc>
          <w:tcPr>
            <w:tcW w:w="0" w:type="auto"/>
          </w:tcPr>
          <w:p w14:paraId="516CD5D1" w14:textId="77777777" w:rsidR="001C19C8" w:rsidRPr="00995355" w:rsidRDefault="001C19C8" w:rsidP="00426403">
            <w:pPr>
              <w:pStyle w:val="Szvegtrzs"/>
              <w:jc w:val="both"/>
            </w:pPr>
            <w:r w:rsidRPr="00995355">
              <w:t xml:space="preserve">irányítás/hatalom </w:t>
            </w:r>
          </w:p>
        </w:tc>
        <w:tc>
          <w:tcPr>
            <w:tcW w:w="0" w:type="auto"/>
          </w:tcPr>
          <w:p w14:paraId="57539B99" w14:textId="77777777" w:rsidR="001C19C8" w:rsidRPr="00995355" w:rsidRDefault="001C19C8" w:rsidP="00426403">
            <w:pPr>
              <w:pStyle w:val="Szvegtrzs"/>
              <w:jc w:val="both"/>
            </w:pPr>
            <w:r w:rsidRPr="00995355">
              <w:t>power</w:t>
            </w:r>
          </w:p>
        </w:tc>
      </w:tr>
      <w:tr w:rsidR="001C19C8" w:rsidRPr="00995355" w14:paraId="0164F5F0" w14:textId="77777777" w:rsidTr="001C19C8">
        <w:tc>
          <w:tcPr>
            <w:tcW w:w="0" w:type="auto"/>
          </w:tcPr>
          <w:p w14:paraId="3A0CAD1E" w14:textId="77777777" w:rsidR="001C19C8" w:rsidRPr="00995355" w:rsidRDefault="001C19C8" w:rsidP="00426403">
            <w:pPr>
              <w:pStyle w:val="Szvegtrzs"/>
              <w:jc w:val="both"/>
            </w:pPr>
            <w:r w:rsidRPr="00995355">
              <w:t>IAS 24</w:t>
            </w:r>
          </w:p>
        </w:tc>
        <w:tc>
          <w:tcPr>
            <w:tcW w:w="0" w:type="auto"/>
          </w:tcPr>
          <w:p w14:paraId="135A2394" w14:textId="77777777" w:rsidR="001C19C8" w:rsidRPr="00995355" w:rsidRDefault="001C19C8" w:rsidP="00426403">
            <w:pPr>
              <w:pStyle w:val="Szvegtrzs"/>
              <w:jc w:val="both"/>
            </w:pPr>
            <w:r w:rsidRPr="00995355">
              <w:t xml:space="preserve">kapcsolt fél </w:t>
            </w:r>
          </w:p>
        </w:tc>
        <w:tc>
          <w:tcPr>
            <w:tcW w:w="0" w:type="auto"/>
          </w:tcPr>
          <w:p w14:paraId="0413A9C7" w14:textId="77777777" w:rsidR="001C19C8" w:rsidRPr="00995355" w:rsidRDefault="001C19C8" w:rsidP="00426403">
            <w:pPr>
              <w:pStyle w:val="Szvegtrzs"/>
              <w:jc w:val="both"/>
            </w:pPr>
            <w:r w:rsidRPr="00995355">
              <w:t>related party</w:t>
            </w:r>
          </w:p>
        </w:tc>
      </w:tr>
    </w:tbl>
    <w:p w14:paraId="3387116C" w14:textId="77777777" w:rsidR="001C19C8" w:rsidRPr="00995355" w:rsidRDefault="001C19C8" w:rsidP="001C19C8">
      <w:pPr>
        <w:pStyle w:val="Szvegtrzs"/>
        <w:ind w:left="993"/>
        <w:jc w:val="both"/>
      </w:pPr>
    </w:p>
    <w:p w14:paraId="1C62F040" w14:textId="77777777" w:rsidR="00D53DDB" w:rsidRPr="00995355" w:rsidRDefault="002B14FB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A várható hitelezési veszteség (ECL) modell (hatókör, részletes szabályok).</w:t>
      </w:r>
    </w:p>
    <w:p w14:paraId="7C5B6092" w14:textId="77777777" w:rsidR="001C19C8" w:rsidRPr="00995355" w:rsidRDefault="001C19C8" w:rsidP="001C19C8">
      <w:pPr>
        <w:pStyle w:val="Szvegtrzs"/>
        <w:ind w:left="709"/>
        <w:jc w:val="both"/>
      </w:pPr>
    </w:p>
    <w:p w14:paraId="28E21A94" w14:textId="6E2CAE8D" w:rsidR="002011F0" w:rsidRPr="00995355" w:rsidRDefault="002011F0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Melyek az IFRS-ek alapján készült első pénzügyi kimutatásokban közzéteendő többlet információk? Felmentések az első alkalmazáskor.</w:t>
      </w:r>
    </w:p>
    <w:p w14:paraId="1AA7793B" w14:textId="77777777" w:rsidR="00D53DDB" w:rsidRPr="00995355" w:rsidRDefault="00D53DDB" w:rsidP="001C19C8">
      <w:pPr>
        <w:pStyle w:val="Szvegtrzs"/>
        <w:jc w:val="both"/>
      </w:pPr>
    </w:p>
    <w:p w14:paraId="5DC63945" w14:textId="77777777" w:rsidR="001C19C8" w:rsidRPr="00995355" w:rsidRDefault="001C19C8" w:rsidP="001C19C8">
      <w:pPr>
        <w:pStyle w:val="Szvegtrzs"/>
        <w:jc w:val="both"/>
      </w:pPr>
    </w:p>
    <w:p w14:paraId="1AFBC936" w14:textId="00990B4F" w:rsidR="006A3B66" w:rsidRDefault="006A3B66" w:rsidP="001C19C8">
      <w:pPr>
        <w:pStyle w:val="Szvegtrzs"/>
        <w:numPr>
          <w:ilvl w:val="0"/>
          <w:numId w:val="2"/>
        </w:numPr>
        <w:jc w:val="both"/>
      </w:pPr>
      <w:r w:rsidRPr="00995355">
        <w:t>tétel</w:t>
      </w:r>
    </w:p>
    <w:p w14:paraId="3D81032F" w14:textId="77777777" w:rsidR="00E37C08" w:rsidRPr="00995355" w:rsidRDefault="00E37C08" w:rsidP="00E37C08">
      <w:pPr>
        <w:pStyle w:val="Szvegtrzs"/>
        <w:ind w:left="360"/>
        <w:jc w:val="both"/>
      </w:pPr>
    </w:p>
    <w:p w14:paraId="402A36A3" w14:textId="46D57194" w:rsidR="006A3B66" w:rsidRPr="00995355" w:rsidRDefault="006A3B66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Fogalmak</w:t>
      </w:r>
    </w:p>
    <w:p w14:paraId="2ADECA91" w14:textId="77777777" w:rsidR="001C19C8" w:rsidRPr="00995355" w:rsidRDefault="001C19C8" w:rsidP="001C19C8">
      <w:pPr>
        <w:pStyle w:val="Szvegtrzs"/>
        <w:ind w:left="709"/>
        <w:jc w:val="both"/>
      </w:pPr>
    </w:p>
    <w:tbl>
      <w:tblPr>
        <w:tblStyle w:val="Rcsostblzat"/>
        <w:tblW w:w="0" w:type="auto"/>
        <w:tblInd w:w="993" w:type="dxa"/>
        <w:tblLook w:val="04A0" w:firstRow="1" w:lastRow="0" w:firstColumn="1" w:lastColumn="0" w:noHBand="0" w:noVBand="1"/>
      </w:tblPr>
      <w:tblGrid>
        <w:gridCol w:w="1023"/>
        <w:gridCol w:w="4188"/>
        <w:gridCol w:w="2882"/>
      </w:tblGrid>
      <w:tr w:rsidR="001C19C8" w:rsidRPr="00995355" w14:paraId="1E3825EE" w14:textId="77777777" w:rsidTr="001C19C8">
        <w:tc>
          <w:tcPr>
            <w:tcW w:w="0" w:type="auto"/>
          </w:tcPr>
          <w:p w14:paraId="09DC3A77" w14:textId="77777777" w:rsidR="001C19C8" w:rsidRPr="00995355" w:rsidRDefault="001C19C8" w:rsidP="006205BE">
            <w:pPr>
              <w:pStyle w:val="Szvegtrzs"/>
              <w:jc w:val="both"/>
            </w:pPr>
            <w:r w:rsidRPr="00995355">
              <w:t>IAS 24</w:t>
            </w:r>
          </w:p>
        </w:tc>
        <w:tc>
          <w:tcPr>
            <w:tcW w:w="0" w:type="auto"/>
          </w:tcPr>
          <w:p w14:paraId="60BBA558" w14:textId="77777777" w:rsidR="001C19C8" w:rsidRPr="00995355" w:rsidRDefault="001C19C8" w:rsidP="006205BE">
            <w:pPr>
              <w:pStyle w:val="Szvegtrzs"/>
              <w:jc w:val="both"/>
            </w:pPr>
            <w:r w:rsidRPr="00995355">
              <w:t xml:space="preserve">kulcsvezető, kulcspozícióban lévő vezető </w:t>
            </w:r>
          </w:p>
        </w:tc>
        <w:tc>
          <w:tcPr>
            <w:tcW w:w="0" w:type="auto"/>
          </w:tcPr>
          <w:p w14:paraId="19C31110" w14:textId="77777777" w:rsidR="001C19C8" w:rsidRPr="00995355" w:rsidRDefault="001C19C8" w:rsidP="006205BE">
            <w:pPr>
              <w:pStyle w:val="Szvegtrzs"/>
              <w:jc w:val="both"/>
            </w:pPr>
            <w:r w:rsidRPr="00995355">
              <w:t>key management personnel</w:t>
            </w:r>
          </w:p>
        </w:tc>
      </w:tr>
      <w:tr w:rsidR="001C19C8" w:rsidRPr="00995355" w14:paraId="2FD5A1F0" w14:textId="77777777" w:rsidTr="001C19C8">
        <w:tc>
          <w:tcPr>
            <w:tcW w:w="0" w:type="auto"/>
          </w:tcPr>
          <w:p w14:paraId="6B13E603" w14:textId="77777777" w:rsidR="001C19C8" w:rsidRPr="00995355" w:rsidRDefault="001C19C8" w:rsidP="006205BE">
            <w:pPr>
              <w:pStyle w:val="Szvegtrzs"/>
              <w:jc w:val="both"/>
            </w:pPr>
            <w:r w:rsidRPr="00995355">
              <w:t>IFRS 10</w:t>
            </w:r>
          </w:p>
        </w:tc>
        <w:tc>
          <w:tcPr>
            <w:tcW w:w="0" w:type="auto"/>
          </w:tcPr>
          <w:p w14:paraId="756BF706" w14:textId="77777777" w:rsidR="001C19C8" w:rsidRPr="00995355" w:rsidRDefault="001C19C8" w:rsidP="006205BE">
            <w:pPr>
              <w:pStyle w:val="Szvegtrzs"/>
              <w:jc w:val="both"/>
            </w:pPr>
            <w:r w:rsidRPr="00995355">
              <w:t>védelmi jellegű jogok</w:t>
            </w:r>
          </w:p>
        </w:tc>
        <w:tc>
          <w:tcPr>
            <w:tcW w:w="0" w:type="auto"/>
          </w:tcPr>
          <w:p w14:paraId="49F09DC9" w14:textId="77777777" w:rsidR="001C19C8" w:rsidRPr="00995355" w:rsidRDefault="001C19C8" w:rsidP="006205BE">
            <w:pPr>
              <w:pStyle w:val="Szvegtrzs"/>
              <w:jc w:val="both"/>
            </w:pPr>
            <w:r w:rsidRPr="00995355">
              <w:t>protective rights</w:t>
            </w:r>
          </w:p>
        </w:tc>
      </w:tr>
      <w:tr w:rsidR="001C19C8" w:rsidRPr="00995355" w14:paraId="779EFC4A" w14:textId="77777777" w:rsidTr="001C19C8">
        <w:tc>
          <w:tcPr>
            <w:tcW w:w="0" w:type="auto"/>
          </w:tcPr>
          <w:p w14:paraId="31B252AC" w14:textId="77777777" w:rsidR="001C19C8" w:rsidRPr="00995355" w:rsidRDefault="001C19C8" w:rsidP="006205BE">
            <w:pPr>
              <w:pStyle w:val="Szvegtrzs"/>
              <w:jc w:val="both"/>
            </w:pPr>
            <w:r w:rsidRPr="00995355">
              <w:t>IFRS 9</w:t>
            </w:r>
          </w:p>
        </w:tc>
        <w:tc>
          <w:tcPr>
            <w:tcW w:w="0" w:type="auto"/>
          </w:tcPr>
          <w:p w14:paraId="211A6C33" w14:textId="77777777" w:rsidR="001C19C8" w:rsidRPr="00995355" w:rsidRDefault="001C19C8" w:rsidP="006205BE">
            <w:pPr>
              <w:pStyle w:val="Szvegtrzs"/>
              <w:jc w:val="both"/>
            </w:pPr>
            <w:r w:rsidRPr="00995355">
              <w:t xml:space="preserve">pénzügyi garanciaszerződés </w:t>
            </w:r>
          </w:p>
        </w:tc>
        <w:tc>
          <w:tcPr>
            <w:tcW w:w="0" w:type="auto"/>
          </w:tcPr>
          <w:p w14:paraId="0DB5A098" w14:textId="77777777" w:rsidR="001C19C8" w:rsidRPr="00995355" w:rsidRDefault="001C19C8" w:rsidP="006205BE">
            <w:pPr>
              <w:pStyle w:val="Szvegtrzs"/>
              <w:jc w:val="both"/>
            </w:pPr>
            <w:r w:rsidRPr="00995355">
              <w:t>financial guarantee contract</w:t>
            </w:r>
          </w:p>
        </w:tc>
      </w:tr>
    </w:tbl>
    <w:p w14:paraId="6EA0A6B2" w14:textId="77777777" w:rsidR="001C19C8" w:rsidRPr="00995355" w:rsidRDefault="001C19C8" w:rsidP="001C19C8">
      <w:pPr>
        <w:pStyle w:val="Szvegtrzs"/>
        <w:ind w:left="993"/>
        <w:jc w:val="both"/>
      </w:pPr>
    </w:p>
    <w:p w14:paraId="25E285D5" w14:textId="77777777" w:rsidR="00D53DDB" w:rsidRPr="00995355" w:rsidRDefault="002B14FB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A (saját) tőkeinstrumentumok fogalma. A saját tőkéhez kapcsolódó műveletek kezelése (tőkekibocsátás, annak költségei, saját tőkeinstrumentum visszavásárlása stb.). A pénzügyi kötelezettségek fogalma, besorolása, megjelenítése és értékelése (derivatívák nélkül). A pénzügyi eszközök és kötelezettségek kivezetése.</w:t>
      </w:r>
    </w:p>
    <w:p w14:paraId="2D542273" w14:textId="77777777" w:rsidR="001C19C8" w:rsidRPr="00995355" w:rsidRDefault="001C19C8" w:rsidP="001C19C8">
      <w:pPr>
        <w:pStyle w:val="Szvegtrzs"/>
        <w:ind w:left="709"/>
        <w:jc w:val="both"/>
      </w:pPr>
    </w:p>
    <w:p w14:paraId="508C645D" w14:textId="118A888E" w:rsidR="002011F0" w:rsidRPr="00995355" w:rsidRDefault="002011F0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 xml:space="preserve">Milyen közzétételi kötelezettségek vannak a más gazdálkodó egységben lévő </w:t>
      </w:r>
      <w:r w:rsidRPr="00995355">
        <w:rPr>
          <w:spacing w:val="-2"/>
        </w:rPr>
        <w:t>érdekeltségről?</w:t>
      </w:r>
    </w:p>
    <w:p w14:paraId="7E34F519" w14:textId="77777777" w:rsidR="00D53DDB" w:rsidRPr="00995355" w:rsidRDefault="00D53DDB" w:rsidP="001C19C8">
      <w:pPr>
        <w:pStyle w:val="Szvegtrzs"/>
        <w:spacing w:before="1"/>
        <w:jc w:val="both"/>
      </w:pPr>
    </w:p>
    <w:p w14:paraId="15748632" w14:textId="77777777" w:rsidR="001C19C8" w:rsidRPr="00995355" w:rsidRDefault="001C19C8" w:rsidP="001C19C8">
      <w:pPr>
        <w:pStyle w:val="Szvegtrzs"/>
        <w:spacing w:before="1"/>
        <w:jc w:val="both"/>
      </w:pPr>
    </w:p>
    <w:p w14:paraId="0C9D6EEC" w14:textId="27E1884B" w:rsidR="006A3B66" w:rsidRPr="00995355" w:rsidRDefault="006A3B66" w:rsidP="001C19C8">
      <w:pPr>
        <w:pStyle w:val="Szvegtrzs"/>
        <w:numPr>
          <w:ilvl w:val="0"/>
          <w:numId w:val="2"/>
        </w:numPr>
        <w:spacing w:before="1"/>
        <w:jc w:val="both"/>
      </w:pPr>
      <w:r w:rsidRPr="00995355">
        <w:t>tétel</w:t>
      </w:r>
    </w:p>
    <w:p w14:paraId="4BB63688" w14:textId="77777777" w:rsidR="001C19C8" w:rsidRPr="00995355" w:rsidRDefault="001C19C8" w:rsidP="001C19C8">
      <w:pPr>
        <w:pStyle w:val="Szvegtrzs"/>
        <w:spacing w:before="1"/>
        <w:ind w:left="360"/>
        <w:jc w:val="both"/>
      </w:pPr>
    </w:p>
    <w:p w14:paraId="2D3EA344" w14:textId="3FE3141E" w:rsidR="006A3B66" w:rsidRPr="00995355" w:rsidRDefault="006A3B66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Fogalmak</w:t>
      </w:r>
    </w:p>
    <w:p w14:paraId="2868A596" w14:textId="77777777" w:rsidR="001C19C8" w:rsidRPr="00995355" w:rsidRDefault="001C19C8" w:rsidP="001C19C8">
      <w:pPr>
        <w:pStyle w:val="Szvegtrzs"/>
        <w:ind w:left="709"/>
        <w:jc w:val="both"/>
      </w:pPr>
    </w:p>
    <w:tbl>
      <w:tblPr>
        <w:tblStyle w:val="Rcsostblzat"/>
        <w:tblW w:w="0" w:type="auto"/>
        <w:tblInd w:w="993" w:type="dxa"/>
        <w:tblLook w:val="04A0" w:firstRow="1" w:lastRow="0" w:firstColumn="1" w:lastColumn="0" w:noHBand="0" w:noVBand="1"/>
      </w:tblPr>
      <w:tblGrid>
        <w:gridCol w:w="1043"/>
        <w:gridCol w:w="3029"/>
        <w:gridCol w:w="2975"/>
      </w:tblGrid>
      <w:tr w:rsidR="001C19C8" w:rsidRPr="00995355" w14:paraId="7184BD79" w14:textId="77777777" w:rsidTr="001C19C8">
        <w:tc>
          <w:tcPr>
            <w:tcW w:w="0" w:type="auto"/>
          </w:tcPr>
          <w:p w14:paraId="07071313" w14:textId="77777777" w:rsidR="001C19C8" w:rsidRPr="00995355" w:rsidRDefault="001C19C8" w:rsidP="0063665F">
            <w:pPr>
              <w:pStyle w:val="Szvegtrzs"/>
              <w:jc w:val="both"/>
            </w:pPr>
            <w:r w:rsidRPr="00995355">
              <w:t>IAS 27</w:t>
            </w:r>
          </w:p>
        </w:tc>
        <w:tc>
          <w:tcPr>
            <w:tcW w:w="0" w:type="auto"/>
          </w:tcPr>
          <w:p w14:paraId="357381EA" w14:textId="77777777" w:rsidR="001C19C8" w:rsidRPr="00995355" w:rsidRDefault="001C19C8" w:rsidP="0063665F">
            <w:pPr>
              <w:pStyle w:val="Szvegtrzs"/>
              <w:jc w:val="both"/>
            </w:pPr>
            <w:r w:rsidRPr="00995355">
              <w:t xml:space="preserve">egyedi pénzügyi kimutatások </w:t>
            </w:r>
          </w:p>
        </w:tc>
        <w:tc>
          <w:tcPr>
            <w:tcW w:w="0" w:type="auto"/>
          </w:tcPr>
          <w:p w14:paraId="2B4BC8D3" w14:textId="77777777" w:rsidR="001C19C8" w:rsidRPr="00995355" w:rsidRDefault="001C19C8" w:rsidP="0063665F">
            <w:pPr>
              <w:pStyle w:val="Szvegtrzs"/>
              <w:jc w:val="both"/>
            </w:pPr>
            <w:r w:rsidRPr="00995355">
              <w:t>separate financial statements</w:t>
            </w:r>
          </w:p>
        </w:tc>
      </w:tr>
      <w:tr w:rsidR="001C19C8" w:rsidRPr="00995355" w14:paraId="6D0703AE" w14:textId="77777777" w:rsidTr="001C19C8">
        <w:tc>
          <w:tcPr>
            <w:tcW w:w="0" w:type="auto"/>
          </w:tcPr>
          <w:p w14:paraId="0C65B5A9" w14:textId="77777777" w:rsidR="001C19C8" w:rsidRPr="00995355" w:rsidRDefault="001C19C8" w:rsidP="001C19C8">
            <w:pPr>
              <w:pStyle w:val="Szvegtrzs"/>
              <w:jc w:val="both"/>
            </w:pPr>
            <w:r w:rsidRPr="00995355">
              <w:t>IFRS 10</w:t>
            </w:r>
          </w:p>
        </w:tc>
        <w:tc>
          <w:tcPr>
            <w:tcW w:w="0" w:type="auto"/>
          </w:tcPr>
          <w:p w14:paraId="34F6BAAF" w14:textId="77777777" w:rsidR="001C19C8" w:rsidRPr="00995355" w:rsidRDefault="001C19C8" w:rsidP="001C19C8">
            <w:pPr>
              <w:pStyle w:val="Szvegtrzs"/>
              <w:jc w:val="both"/>
            </w:pPr>
            <w:r w:rsidRPr="00995355">
              <w:t>releváns tevékenységek</w:t>
            </w:r>
          </w:p>
        </w:tc>
        <w:tc>
          <w:tcPr>
            <w:tcW w:w="0" w:type="auto"/>
          </w:tcPr>
          <w:p w14:paraId="78649E71" w14:textId="7D7C5B4B" w:rsidR="001C19C8" w:rsidRPr="00995355" w:rsidRDefault="001C19C8" w:rsidP="001C19C8">
            <w:pPr>
              <w:pStyle w:val="Szvegtrzs"/>
              <w:jc w:val="both"/>
            </w:pPr>
            <w:r w:rsidRPr="00995355">
              <w:t>relevant activities</w:t>
            </w:r>
          </w:p>
        </w:tc>
      </w:tr>
      <w:tr w:rsidR="001C19C8" w:rsidRPr="00995355" w14:paraId="49622562" w14:textId="77777777" w:rsidTr="001C19C8">
        <w:tc>
          <w:tcPr>
            <w:tcW w:w="0" w:type="auto"/>
          </w:tcPr>
          <w:p w14:paraId="41252CD0" w14:textId="77777777" w:rsidR="001C19C8" w:rsidRPr="00995355" w:rsidRDefault="001C19C8" w:rsidP="001C19C8">
            <w:pPr>
              <w:pStyle w:val="Szvegtrzs"/>
              <w:jc w:val="both"/>
            </w:pPr>
            <w:r w:rsidRPr="00995355">
              <w:t>Keretelv</w:t>
            </w:r>
          </w:p>
        </w:tc>
        <w:tc>
          <w:tcPr>
            <w:tcW w:w="0" w:type="auto"/>
          </w:tcPr>
          <w:p w14:paraId="4A34F21E" w14:textId="77777777" w:rsidR="001C19C8" w:rsidRPr="00995355" w:rsidRDefault="001C19C8" w:rsidP="001C19C8">
            <w:pPr>
              <w:pStyle w:val="Szvegtrzs"/>
              <w:jc w:val="both"/>
            </w:pPr>
            <w:r w:rsidRPr="00995355">
              <w:t xml:space="preserve">jelenlegi érték </w:t>
            </w:r>
          </w:p>
        </w:tc>
        <w:tc>
          <w:tcPr>
            <w:tcW w:w="0" w:type="auto"/>
          </w:tcPr>
          <w:p w14:paraId="6C393878" w14:textId="3EDFCCBF" w:rsidR="001C19C8" w:rsidRPr="00995355" w:rsidRDefault="001C19C8" w:rsidP="001C19C8">
            <w:pPr>
              <w:pStyle w:val="Szvegtrzs"/>
              <w:jc w:val="both"/>
            </w:pPr>
            <w:r w:rsidRPr="00995355">
              <w:t>current cost</w:t>
            </w:r>
          </w:p>
        </w:tc>
      </w:tr>
    </w:tbl>
    <w:p w14:paraId="46F53E04" w14:textId="77777777" w:rsidR="001C19C8" w:rsidRPr="00995355" w:rsidRDefault="001C19C8" w:rsidP="001C19C8">
      <w:pPr>
        <w:pStyle w:val="Szvegtrzs"/>
        <w:ind w:left="993"/>
        <w:jc w:val="both"/>
      </w:pPr>
    </w:p>
    <w:p w14:paraId="50ABAD2D" w14:textId="77777777" w:rsidR="00D53DDB" w:rsidRPr="00995355" w:rsidRDefault="002B14FB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A derivatívák megjelenítése és értékelése. Beágyazott derivatívák. A fedezeti számvitel.</w:t>
      </w:r>
    </w:p>
    <w:p w14:paraId="74A5AC52" w14:textId="77777777" w:rsidR="001C19C8" w:rsidRPr="00995355" w:rsidRDefault="001C19C8" w:rsidP="001C19C8">
      <w:pPr>
        <w:pStyle w:val="Szvegtrzs"/>
        <w:ind w:left="709"/>
        <w:jc w:val="both"/>
      </w:pPr>
    </w:p>
    <w:p w14:paraId="23E3D3BF" w14:textId="617E12CD" w:rsidR="002011F0" w:rsidRPr="00995355" w:rsidRDefault="002011F0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Mit</w:t>
      </w:r>
      <w:r w:rsidRPr="00995355">
        <w:rPr>
          <w:spacing w:val="-3"/>
        </w:rPr>
        <w:t xml:space="preserve"> </w:t>
      </w:r>
      <w:r w:rsidRPr="00995355">
        <w:t>értünk</w:t>
      </w:r>
      <w:r w:rsidRPr="00995355">
        <w:rPr>
          <w:spacing w:val="-2"/>
        </w:rPr>
        <w:t xml:space="preserve"> </w:t>
      </w:r>
      <w:r w:rsidRPr="00995355">
        <w:t>fordított</w:t>
      </w:r>
      <w:r w:rsidRPr="00995355">
        <w:rPr>
          <w:spacing w:val="-1"/>
        </w:rPr>
        <w:t xml:space="preserve"> </w:t>
      </w:r>
      <w:r w:rsidRPr="00995355">
        <w:t>akvizíció</w:t>
      </w:r>
      <w:r w:rsidRPr="00995355">
        <w:rPr>
          <w:spacing w:val="-2"/>
        </w:rPr>
        <w:t xml:space="preserve"> </w:t>
      </w:r>
      <w:r w:rsidRPr="00995355">
        <w:t>alatt? Ismertesse</w:t>
      </w:r>
      <w:r w:rsidRPr="00995355">
        <w:rPr>
          <w:spacing w:val="-3"/>
        </w:rPr>
        <w:t xml:space="preserve"> </w:t>
      </w:r>
      <w:r w:rsidRPr="00995355">
        <w:t>a</w:t>
      </w:r>
      <w:r w:rsidRPr="00995355">
        <w:rPr>
          <w:spacing w:val="-2"/>
        </w:rPr>
        <w:t xml:space="preserve"> </w:t>
      </w:r>
      <w:r w:rsidRPr="00995355">
        <w:t>terület</w:t>
      </w:r>
      <w:r w:rsidRPr="00995355">
        <w:rPr>
          <w:spacing w:val="-1"/>
        </w:rPr>
        <w:t xml:space="preserve"> </w:t>
      </w:r>
      <w:r w:rsidRPr="00995355">
        <w:t>számviteli</w:t>
      </w:r>
      <w:r w:rsidRPr="00995355">
        <w:rPr>
          <w:spacing w:val="-2"/>
        </w:rPr>
        <w:t xml:space="preserve"> </w:t>
      </w:r>
      <w:r w:rsidRPr="00995355">
        <w:t>kezelésének</w:t>
      </w:r>
      <w:r w:rsidRPr="00995355">
        <w:rPr>
          <w:spacing w:val="-1"/>
        </w:rPr>
        <w:t xml:space="preserve"> </w:t>
      </w:r>
      <w:r w:rsidRPr="00995355">
        <w:rPr>
          <w:spacing w:val="-2"/>
        </w:rPr>
        <w:t>elveit!</w:t>
      </w:r>
    </w:p>
    <w:p w14:paraId="651F832B" w14:textId="77777777" w:rsidR="00D53DDB" w:rsidRPr="00995355" w:rsidRDefault="00D53DDB" w:rsidP="001C19C8">
      <w:pPr>
        <w:pStyle w:val="Szvegtrzs"/>
        <w:jc w:val="both"/>
      </w:pPr>
    </w:p>
    <w:p w14:paraId="6E1D54E2" w14:textId="1963E9C9" w:rsidR="00E37C08" w:rsidRDefault="00E37C08">
      <w:pPr>
        <w:rPr>
          <w:sz w:val="24"/>
          <w:szCs w:val="24"/>
        </w:rPr>
      </w:pPr>
      <w:r>
        <w:br w:type="page"/>
      </w:r>
    </w:p>
    <w:p w14:paraId="290C70FA" w14:textId="77777777" w:rsidR="001C19C8" w:rsidRPr="00995355" w:rsidRDefault="001C19C8" w:rsidP="001C19C8">
      <w:pPr>
        <w:pStyle w:val="Szvegtrzs"/>
        <w:jc w:val="both"/>
      </w:pPr>
    </w:p>
    <w:p w14:paraId="10329F4B" w14:textId="752A2C10" w:rsidR="00F176C1" w:rsidRPr="00995355" w:rsidRDefault="00F176C1" w:rsidP="001C19C8">
      <w:pPr>
        <w:pStyle w:val="Szvegtrzs"/>
        <w:numPr>
          <w:ilvl w:val="0"/>
          <w:numId w:val="2"/>
        </w:numPr>
        <w:jc w:val="both"/>
      </w:pPr>
      <w:r w:rsidRPr="00995355">
        <w:t>tétel</w:t>
      </w:r>
    </w:p>
    <w:p w14:paraId="54BC6E9A" w14:textId="77777777" w:rsidR="001C19C8" w:rsidRPr="00995355" w:rsidRDefault="001C19C8" w:rsidP="001C19C8">
      <w:pPr>
        <w:pStyle w:val="Szvegtrzs"/>
        <w:ind w:left="360"/>
        <w:jc w:val="both"/>
      </w:pPr>
    </w:p>
    <w:p w14:paraId="65C7FB68" w14:textId="1F6F65A1" w:rsidR="00F176C1" w:rsidRPr="00995355" w:rsidRDefault="00F176C1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Fogalmak</w:t>
      </w:r>
    </w:p>
    <w:p w14:paraId="1C6FE533" w14:textId="77777777" w:rsidR="00B84C2B" w:rsidRPr="00995355" w:rsidRDefault="00B84C2B" w:rsidP="00B84C2B">
      <w:pPr>
        <w:pStyle w:val="Szvegtrzs"/>
        <w:ind w:left="709"/>
        <w:jc w:val="both"/>
      </w:pPr>
    </w:p>
    <w:tbl>
      <w:tblPr>
        <w:tblStyle w:val="Rcsostblzat"/>
        <w:tblW w:w="0" w:type="auto"/>
        <w:tblInd w:w="993" w:type="dxa"/>
        <w:tblLook w:val="04A0" w:firstRow="1" w:lastRow="0" w:firstColumn="1" w:lastColumn="0" w:noHBand="0" w:noVBand="1"/>
      </w:tblPr>
      <w:tblGrid>
        <w:gridCol w:w="1043"/>
        <w:gridCol w:w="3095"/>
        <w:gridCol w:w="1623"/>
      </w:tblGrid>
      <w:tr w:rsidR="00B84C2B" w:rsidRPr="00995355" w14:paraId="79B92085" w14:textId="77777777" w:rsidTr="00B84C2B">
        <w:tc>
          <w:tcPr>
            <w:tcW w:w="0" w:type="auto"/>
          </w:tcPr>
          <w:p w14:paraId="5C4D3E90" w14:textId="77777777" w:rsidR="00B84C2B" w:rsidRPr="00995355" w:rsidRDefault="00B84C2B" w:rsidP="00F134EE">
            <w:pPr>
              <w:pStyle w:val="Szvegtrzs"/>
              <w:jc w:val="both"/>
            </w:pPr>
            <w:r w:rsidRPr="00995355">
              <w:t>IAS 28</w:t>
            </w:r>
          </w:p>
        </w:tc>
        <w:tc>
          <w:tcPr>
            <w:tcW w:w="0" w:type="auto"/>
          </w:tcPr>
          <w:p w14:paraId="1A660CCE" w14:textId="77777777" w:rsidR="00B84C2B" w:rsidRPr="00995355" w:rsidRDefault="00B84C2B" w:rsidP="00F134EE">
            <w:pPr>
              <w:pStyle w:val="Szvegtrzs"/>
              <w:jc w:val="both"/>
            </w:pPr>
            <w:r w:rsidRPr="00995355">
              <w:t xml:space="preserve">társult vállalkozás </w:t>
            </w:r>
          </w:p>
        </w:tc>
        <w:tc>
          <w:tcPr>
            <w:tcW w:w="0" w:type="auto"/>
          </w:tcPr>
          <w:p w14:paraId="5806034A" w14:textId="77777777" w:rsidR="00B84C2B" w:rsidRPr="00995355" w:rsidRDefault="00B84C2B" w:rsidP="00F134EE">
            <w:pPr>
              <w:pStyle w:val="Szvegtrzs"/>
              <w:jc w:val="both"/>
            </w:pPr>
            <w:r w:rsidRPr="00995355">
              <w:t>associate</w:t>
            </w:r>
          </w:p>
        </w:tc>
      </w:tr>
      <w:tr w:rsidR="00B84C2B" w:rsidRPr="00995355" w14:paraId="1E5BECC3" w14:textId="77777777" w:rsidTr="00B84C2B">
        <w:tc>
          <w:tcPr>
            <w:tcW w:w="0" w:type="auto"/>
          </w:tcPr>
          <w:p w14:paraId="4E218B12" w14:textId="77777777" w:rsidR="00B84C2B" w:rsidRPr="00995355" w:rsidRDefault="00B84C2B" w:rsidP="00F134EE">
            <w:pPr>
              <w:pStyle w:val="Szvegtrzs"/>
              <w:jc w:val="both"/>
            </w:pPr>
            <w:r w:rsidRPr="00995355">
              <w:t>IFRS 11</w:t>
            </w:r>
          </w:p>
        </w:tc>
        <w:tc>
          <w:tcPr>
            <w:tcW w:w="0" w:type="auto"/>
          </w:tcPr>
          <w:p w14:paraId="77E11C02" w14:textId="77777777" w:rsidR="00B84C2B" w:rsidRPr="00995355" w:rsidRDefault="00B84C2B" w:rsidP="00F134EE">
            <w:pPr>
              <w:pStyle w:val="Szvegtrzs"/>
              <w:jc w:val="both"/>
            </w:pPr>
            <w:r w:rsidRPr="00995355">
              <w:t>közös tevékenység</w:t>
            </w:r>
          </w:p>
        </w:tc>
        <w:tc>
          <w:tcPr>
            <w:tcW w:w="0" w:type="auto"/>
          </w:tcPr>
          <w:p w14:paraId="11FC7D34" w14:textId="77777777" w:rsidR="00B84C2B" w:rsidRPr="00995355" w:rsidRDefault="00B84C2B" w:rsidP="00F134EE">
            <w:pPr>
              <w:pStyle w:val="Szvegtrzs"/>
              <w:jc w:val="both"/>
            </w:pPr>
            <w:r w:rsidRPr="00995355">
              <w:t>joint operation</w:t>
            </w:r>
          </w:p>
        </w:tc>
      </w:tr>
      <w:tr w:rsidR="00B84C2B" w:rsidRPr="00995355" w14:paraId="2B6F9702" w14:textId="77777777" w:rsidTr="00B84C2B">
        <w:tc>
          <w:tcPr>
            <w:tcW w:w="0" w:type="auto"/>
          </w:tcPr>
          <w:p w14:paraId="4796C982" w14:textId="77777777" w:rsidR="00B84C2B" w:rsidRPr="00995355" w:rsidRDefault="00B84C2B" w:rsidP="00F134EE">
            <w:pPr>
              <w:pStyle w:val="Szvegtrzs"/>
              <w:jc w:val="both"/>
            </w:pPr>
            <w:r w:rsidRPr="00995355">
              <w:t>Keretelv</w:t>
            </w:r>
          </w:p>
        </w:tc>
        <w:tc>
          <w:tcPr>
            <w:tcW w:w="0" w:type="auto"/>
          </w:tcPr>
          <w:p w14:paraId="7EBD63CE" w14:textId="77777777" w:rsidR="00B84C2B" w:rsidRPr="00995355" w:rsidRDefault="00B84C2B" w:rsidP="00F134EE">
            <w:pPr>
              <w:pStyle w:val="Szvegtrzs"/>
              <w:jc w:val="both"/>
            </w:pPr>
            <w:r w:rsidRPr="00995355">
              <w:t xml:space="preserve">vállalkozás folytatásának elve </w:t>
            </w:r>
          </w:p>
        </w:tc>
        <w:tc>
          <w:tcPr>
            <w:tcW w:w="0" w:type="auto"/>
          </w:tcPr>
          <w:p w14:paraId="42AABF09" w14:textId="77777777" w:rsidR="00B84C2B" w:rsidRPr="00995355" w:rsidRDefault="00B84C2B" w:rsidP="00F134EE">
            <w:pPr>
              <w:pStyle w:val="Szvegtrzs"/>
              <w:jc w:val="both"/>
            </w:pPr>
            <w:r w:rsidRPr="00995355">
              <w:t>going concern</w:t>
            </w:r>
          </w:p>
        </w:tc>
      </w:tr>
    </w:tbl>
    <w:p w14:paraId="411960C9" w14:textId="77777777" w:rsidR="00B84C2B" w:rsidRPr="00995355" w:rsidRDefault="00B84C2B" w:rsidP="00B84C2B">
      <w:pPr>
        <w:pStyle w:val="Szvegtrzs"/>
        <w:ind w:left="993"/>
        <w:jc w:val="both"/>
      </w:pPr>
    </w:p>
    <w:p w14:paraId="04F7F113" w14:textId="77777777" w:rsidR="00D53DDB" w:rsidRPr="00995355" w:rsidRDefault="002B14FB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A valós érték mérésének szabályai és alkalmazási területe az IFRS-ek szerint. A valós érték mérésével kapcsolatos közzétételi követelmények.</w:t>
      </w:r>
    </w:p>
    <w:p w14:paraId="53FE9ABD" w14:textId="77777777" w:rsidR="00B84C2B" w:rsidRPr="00995355" w:rsidRDefault="00B84C2B" w:rsidP="00B84C2B">
      <w:pPr>
        <w:pStyle w:val="Szvegtrzs"/>
        <w:ind w:left="709"/>
        <w:jc w:val="both"/>
      </w:pPr>
    </w:p>
    <w:p w14:paraId="49D94E99" w14:textId="6C3D55BC" w:rsidR="002011F0" w:rsidRPr="00995355" w:rsidRDefault="002011F0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Mit értünk befektetési társaság (investment entity) alatt? Milyen különleges szabályok vonatkoznak ezekre a gazdálkodókra?</w:t>
      </w:r>
    </w:p>
    <w:p w14:paraId="36E82152" w14:textId="77777777" w:rsidR="00D53DDB" w:rsidRPr="00995355" w:rsidRDefault="00D53DDB" w:rsidP="001C19C8">
      <w:pPr>
        <w:pStyle w:val="Szvegtrzs"/>
        <w:jc w:val="both"/>
      </w:pPr>
    </w:p>
    <w:p w14:paraId="67E7F2A4" w14:textId="77777777" w:rsidR="00B84C2B" w:rsidRPr="00995355" w:rsidRDefault="00B84C2B" w:rsidP="001C19C8">
      <w:pPr>
        <w:pStyle w:val="Szvegtrzs"/>
        <w:jc w:val="both"/>
      </w:pPr>
    </w:p>
    <w:p w14:paraId="7FE25053" w14:textId="5B7C7C15" w:rsidR="00F176C1" w:rsidRPr="00995355" w:rsidRDefault="00F176C1" w:rsidP="001C19C8">
      <w:pPr>
        <w:pStyle w:val="Szvegtrzs"/>
        <w:numPr>
          <w:ilvl w:val="0"/>
          <w:numId w:val="2"/>
        </w:numPr>
        <w:jc w:val="both"/>
      </w:pPr>
      <w:r w:rsidRPr="00995355">
        <w:t>tétel</w:t>
      </w:r>
    </w:p>
    <w:p w14:paraId="68692C0C" w14:textId="77777777" w:rsidR="00C705B5" w:rsidRPr="00995355" w:rsidRDefault="00C705B5" w:rsidP="00C705B5">
      <w:pPr>
        <w:pStyle w:val="Szvegtrzs"/>
        <w:ind w:left="360"/>
        <w:jc w:val="both"/>
      </w:pPr>
    </w:p>
    <w:p w14:paraId="20061FED" w14:textId="06715585" w:rsidR="00F176C1" w:rsidRPr="00995355" w:rsidRDefault="00F176C1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Fogalmak</w:t>
      </w:r>
    </w:p>
    <w:p w14:paraId="14673EAC" w14:textId="77777777" w:rsidR="00C705B5" w:rsidRPr="00995355" w:rsidRDefault="00C705B5" w:rsidP="00C705B5">
      <w:pPr>
        <w:pStyle w:val="Szvegtrzs"/>
        <w:ind w:left="709"/>
        <w:jc w:val="both"/>
      </w:pPr>
    </w:p>
    <w:tbl>
      <w:tblPr>
        <w:tblStyle w:val="Rcsostblzat"/>
        <w:tblW w:w="0" w:type="auto"/>
        <w:tblInd w:w="993" w:type="dxa"/>
        <w:tblLook w:val="04A0" w:firstRow="1" w:lastRow="0" w:firstColumn="1" w:lastColumn="0" w:noHBand="0" w:noVBand="1"/>
      </w:tblPr>
      <w:tblGrid>
        <w:gridCol w:w="1043"/>
        <w:gridCol w:w="1836"/>
        <w:gridCol w:w="2182"/>
      </w:tblGrid>
      <w:tr w:rsidR="00C705B5" w:rsidRPr="00995355" w14:paraId="553D0B35" w14:textId="77777777" w:rsidTr="00C705B5">
        <w:tc>
          <w:tcPr>
            <w:tcW w:w="0" w:type="auto"/>
          </w:tcPr>
          <w:p w14:paraId="7E0EBEFC" w14:textId="77777777" w:rsidR="00C705B5" w:rsidRPr="00995355" w:rsidRDefault="00C705B5" w:rsidP="000739D0">
            <w:pPr>
              <w:pStyle w:val="Szvegtrzs"/>
              <w:jc w:val="both"/>
            </w:pPr>
            <w:r w:rsidRPr="00995355">
              <w:t>IAS 28</w:t>
            </w:r>
          </w:p>
        </w:tc>
        <w:tc>
          <w:tcPr>
            <w:tcW w:w="0" w:type="auto"/>
          </w:tcPr>
          <w:p w14:paraId="16C1C269" w14:textId="77777777" w:rsidR="00C705B5" w:rsidRPr="00995355" w:rsidRDefault="00C705B5" w:rsidP="000739D0">
            <w:pPr>
              <w:pStyle w:val="Szvegtrzs"/>
              <w:jc w:val="both"/>
            </w:pPr>
            <w:r w:rsidRPr="00995355">
              <w:t>közös ellenőrzés</w:t>
            </w:r>
          </w:p>
        </w:tc>
        <w:tc>
          <w:tcPr>
            <w:tcW w:w="0" w:type="auto"/>
          </w:tcPr>
          <w:p w14:paraId="224BE92C" w14:textId="77777777" w:rsidR="00C705B5" w:rsidRPr="00995355" w:rsidRDefault="00C705B5" w:rsidP="000739D0">
            <w:pPr>
              <w:pStyle w:val="Szvegtrzs"/>
              <w:jc w:val="both"/>
            </w:pPr>
            <w:r w:rsidRPr="00995355">
              <w:t>joint control</w:t>
            </w:r>
          </w:p>
        </w:tc>
      </w:tr>
      <w:tr w:rsidR="00C705B5" w:rsidRPr="00995355" w14:paraId="53E06FC4" w14:textId="77777777" w:rsidTr="00C705B5">
        <w:tc>
          <w:tcPr>
            <w:tcW w:w="0" w:type="auto"/>
          </w:tcPr>
          <w:p w14:paraId="21E3E25F" w14:textId="77777777" w:rsidR="00C705B5" w:rsidRPr="00995355" w:rsidRDefault="00C705B5" w:rsidP="000739D0">
            <w:pPr>
              <w:pStyle w:val="Szvegtrzs"/>
              <w:jc w:val="both"/>
            </w:pPr>
            <w:r w:rsidRPr="00995355">
              <w:t>IAS 28</w:t>
            </w:r>
          </w:p>
        </w:tc>
        <w:tc>
          <w:tcPr>
            <w:tcW w:w="0" w:type="auto"/>
          </w:tcPr>
          <w:p w14:paraId="3E70227D" w14:textId="77777777" w:rsidR="00C705B5" w:rsidRPr="00995355" w:rsidRDefault="00C705B5" w:rsidP="000739D0">
            <w:pPr>
              <w:pStyle w:val="Szvegtrzs"/>
              <w:jc w:val="both"/>
            </w:pPr>
            <w:r w:rsidRPr="00995355">
              <w:t>jelentős befolyás</w:t>
            </w:r>
          </w:p>
        </w:tc>
        <w:tc>
          <w:tcPr>
            <w:tcW w:w="0" w:type="auto"/>
          </w:tcPr>
          <w:p w14:paraId="6EE7F64A" w14:textId="77777777" w:rsidR="00C705B5" w:rsidRPr="00995355" w:rsidRDefault="00C705B5" w:rsidP="000739D0">
            <w:pPr>
              <w:pStyle w:val="Szvegtrzs"/>
              <w:jc w:val="both"/>
            </w:pPr>
            <w:r w:rsidRPr="00995355">
              <w:t>significant influence</w:t>
            </w:r>
          </w:p>
        </w:tc>
      </w:tr>
      <w:tr w:rsidR="00C705B5" w:rsidRPr="00995355" w14:paraId="50D40476" w14:textId="77777777" w:rsidTr="00C705B5">
        <w:tc>
          <w:tcPr>
            <w:tcW w:w="0" w:type="auto"/>
          </w:tcPr>
          <w:p w14:paraId="642C87D8" w14:textId="77777777" w:rsidR="00C705B5" w:rsidRPr="00995355" w:rsidRDefault="00C705B5" w:rsidP="000739D0">
            <w:pPr>
              <w:pStyle w:val="Szvegtrzs"/>
              <w:jc w:val="both"/>
            </w:pPr>
            <w:r w:rsidRPr="00995355">
              <w:t>Keretelv</w:t>
            </w:r>
          </w:p>
        </w:tc>
        <w:tc>
          <w:tcPr>
            <w:tcW w:w="0" w:type="auto"/>
          </w:tcPr>
          <w:p w14:paraId="1B645AEA" w14:textId="77777777" w:rsidR="00C705B5" w:rsidRPr="00995355" w:rsidRDefault="00C705B5" w:rsidP="000739D0">
            <w:pPr>
              <w:pStyle w:val="Szvegtrzs"/>
              <w:jc w:val="both"/>
            </w:pPr>
            <w:r w:rsidRPr="00995355">
              <w:t xml:space="preserve">jelentőség </w:t>
            </w:r>
          </w:p>
        </w:tc>
        <w:tc>
          <w:tcPr>
            <w:tcW w:w="0" w:type="auto"/>
          </w:tcPr>
          <w:p w14:paraId="740076A1" w14:textId="77777777" w:rsidR="00C705B5" w:rsidRPr="00995355" w:rsidRDefault="00C705B5" w:rsidP="000739D0">
            <w:pPr>
              <w:pStyle w:val="Szvegtrzs"/>
              <w:jc w:val="both"/>
            </w:pPr>
            <w:r w:rsidRPr="00995355">
              <w:t>materiality</w:t>
            </w:r>
          </w:p>
        </w:tc>
      </w:tr>
    </w:tbl>
    <w:p w14:paraId="7E4AB562" w14:textId="1ED575A3" w:rsidR="00F176C1" w:rsidRPr="00995355" w:rsidRDefault="00F176C1" w:rsidP="00C705B5">
      <w:pPr>
        <w:pStyle w:val="Szvegtrzs"/>
        <w:ind w:left="993"/>
        <w:jc w:val="both"/>
      </w:pPr>
    </w:p>
    <w:p w14:paraId="2D143C42" w14:textId="77777777" w:rsidR="00C705B5" w:rsidRPr="00995355" w:rsidRDefault="00C705B5" w:rsidP="00C705B5">
      <w:pPr>
        <w:pStyle w:val="Szvegtrzs"/>
        <w:ind w:left="993"/>
        <w:jc w:val="both"/>
      </w:pPr>
    </w:p>
    <w:p w14:paraId="39DD5D94" w14:textId="77777777" w:rsidR="004F03E6" w:rsidRDefault="002B14FB" w:rsidP="004F03E6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Az eszközök értékvesztése a pénzügyi eszközök kivételével (immateriális eszközök, ingatlanok, gépek és berendezések). (Állítsa röviden párhuzamba a magyar szabályokkal is a témát!)</w:t>
      </w:r>
      <w:r w:rsidR="004F03E6">
        <w:t xml:space="preserve"> </w:t>
      </w:r>
    </w:p>
    <w:p w14:paraId="69CBD710" w14:textId="77777777" w:rsidR="004F03E6" w:rsidRDefault="004F03E6" w:rsidP="004F03E6">
      <w:pPr>
        <w:pStyle w:val="Szvegtrzs"/>
        <w:ind w:left="709"/>
        <w:jc w:val="both"/>
      </w:pPr>
    </w:p>
    <w:p w14:paraId="37112D88" w14:textId="407A961B" w:rsidR="004F03E6" w:rsidRPr="004F03E6" w:rsidRDefault="004F03E6" w:rsidP="004F03E6">
      <w:pPr>
        <w:pStyle w:val="Szvegtrzs"/>
        <w:numPr>
          <w:ilvl w:val="1"/>
          <w:numId w:val="2"/>
        </w:numPr>
        <w:ind w:left="709" w:hanging="514"/>
        <w:jc w:val="both"/>
      </w:pPr>
      <w:r w:rsidRPr="004F03E6">
        <w:t>Változások</w:t>
      </w:r>
      <w:r w:rsidRPr="004F03E6">
        <w:rPr>
          <w:spacing w:val="-4"/>
        </w:rPr>
        <w:t xml:space="preserve"> </w:t>
      </w:r>
      <w:r w:rsidRPr="004F03E6">
        <w:t>a</w:t>
      </w:r>
      <w:r w:rsidRPr="004F03E6">
        <w:rPr>
          <w:spacing w:val="-1"/>
        </w:rPr>
        <w:t xml:space="preserve"> </w:t>
      </w:r>
      <w:r w:rsidRPr="004F03E6">
        <w:t>csoport</w:t>
      </w:r>
      <w:r w:rsidRPr="004F03E6">
        <w:rPr>
          <w:spacing w:val="-2"/>
        </w:rPr>
        <w:t xml:space="preserve"> </w:t>
      </w:r>
      <w:r w:rsidRPr="004F03E6">
        <w:t>szerkezetében.</w:t>
      </w:r>
      <w:r w:rsidRPr="004F03E6">
        <w:rPr>
          <w:spacing w:val="-2"/>
        </w:rPr>
        <w:t xml:space="preserve"> </w:t>
      </w:r>
      <w:r w:rsidRPr="004F03E6">
        <w:t>Többtagú</w:t>
      </w:r>
      <w:r w:rsidRPr="004F03E6">
        <w:rPr>
          <w:spacing w:val="-1"/>
        </w:rPr>
        <w:t xml:space="preserve"> </w:t>
      </w:r>
      <w:r w:rsidRPr="004F03E6">
        <w:t>és komplex</w:t>
      </w:r>
      <w:r w:rsidRPr="004F03E6">
        <w:rPr>
          <w:spacing w:val="-2"/>
        </w:rPr>
        <w:t xml:space="preserve"> </w:t>
      </w:r>
      <w:r w:rsidRPr="004F03E6">
        <w:t>szerkezetű</w:t>
      </w:r>
      <w:r w:rsidRPr="004F03E6">
        <w:rPr>
          <w:spacing w:val="-1"/>
        </w:rPr>
        <w:t xml:space="preserve"> </w:t>
      </w:r>
      <w:r w:rsidRPr="004F03E6">
        <w:rPr>
          <w:spacing w:val="-2"/>
        </w:rPr>
        <w:t>csoportok.</w:t>
      </w:r>
    </w:p>
    <w:p w14:paraId="11C357DF" w14:textId="290C815D" w:rsidR="00F176C1" w:rsidRPr="00995355" w:rsidRDefault="00F176C1" w:rsidP="004F03E6">
      <w:pPr>
        <w:pStyle w:val="Szvegtrzs"/>
        <w:ind w:firstLine="195"/>
        <w:jc w:val="both"/>
      </w:pPr>
    </w:p>
    <w:p w14:paraId="5BA8CE02" w14:textId="77777777" w:rsidR="00C705B5" w:rsidRPr="00995355" w:rsidRDefault="00C705B5" w:rsidP="001C19C8">
      <w:pPr>
        <w:pStyle w:val="Szvegtrzs"/>
        <w:jc w:val="both"/>
      </w:pPr>
    </w:p>
    <w:p w14:paraId="1C3526FF" w14:textId="271742FA" w:rsidR="00F176C1" w:rsidRPr="00995355" w:rsidRDefault="00F176C1" w:rsidP="001C19C8">
      <w:pPr>
        <w:pStyle w:val="Szvegtrzs"/>
        <w:numPr>
          <w:ilvl w:val="0"/>
          <w:numId w:val="2"/>
        </w:numPr>
        <w:jc w:val="both"/>
      </w:pPr>
      <w:r w:rsidRPr="00995355">
        <w:t>tétel</w:t>
      </w:r>
    </w:p>
    <w:p w14:paraId="0CE9653D" w14:textId="77777777" w:rsidR="00C705B5" w:rsidRPr="00995355" w:rsidRDefault="00C705B5" w:rsidP="00C705B5">
      <w:pPr>
        <w:pStyle w:val="Szvegtrzs"/>
        <w:ind w:left="360"/>
        <w:jc w:val="both"/>
      </w:pPr>
    </w:p>
    <w:p w14:paraId="620C464A" w14:textId="25E95762" w:rsidR="00F176C1" w:rsidRPr="00995355" w:rsidRDefault="00F176C1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Fogalmak</w:t>
      </w:r>
    </w:p>
    <w:p w14:paraId="7FC9901F" w14:textId="77777777" w:rsidR="00C705B5" w:rsidRPr="00995355" w:rsidRDefault="00C705B5" w:rsidP="00C705B5">
      <w:pPr>
        <w:pStyle w:val="Szvegtrzs"/>
        <w:ind w:left="709"/>
        <w:jc w:val="both"/>
      </w:pPr>
    </w:p>
    <w:tbl>
      <w:tblPr>
        <w:tblStyle w:val="Rcsostblzat"/>
        <w:tblW w:w="0" w:type="auto"/>
        <w:tblInd w:w="993" w:type="dxa"/>
        <w:tblLook w:val="04A0" w:firstRow="1" w:lastRow="0" w:firstColumn="1" w:lastColumn="0" w:noHBand="0" w:noVBand="1"/>
      </w:tblPr>
      <w:tblGrid>
        <w:gridCol w:w="1043"/>
        <w:gridCol w:w="2602"/>
        <w:gridCol w:w="1556"/>
      </w:tblGrid>
      <w:tr w:rsidR="00C705B5" w:rsidRPr="00995355" w14:paraId="4C753588" w14:textId="77777777" w:rsidTr="00C705B5">
        <w:tc>
          <w:tcPr>
            <w:tcW w:w="0" w:type="auto"/>
          </w:tcPr>
          <w:p w14:paraId="0E2F77E3" w14:textId="77777777" w:rsidR="00C705B5" w:rsidRPr="00995355" w:rsidRDefault="00C705B5" w:rsidP="00AA637B">
            <w:pPr>
              <w:pStyle w:val="Szvegtrzs"/>
              <w:jc w:val="both"/>
            </w:pPr>
            <w:r w:rsidRPr="00995355">
              <w:t>IFRS 11</w:t>
            </w:r>
          </w:p>
        </w:tc>
        <w:tc>
          <w:tcPr>
            <w:tcW w:w="0" w:type="auto"/>
          </w:tcPr>
          <w:p w14:paraId="4E1709F1" w14:textId="77777777" w:rsidR="00C705B5" w:rsidRPr="00995355" w:rsidRDefault="00C705B5" w:rsidP="00AA637B">
            <w:pPr>
              <w:pStyle w:val="Szvegtrzs"/>
              <w:jc w:val="both"/>
            </w:pPr>
            <w:r w:rsidRPr="00995355">
              <w:t xml:space="preserve">közös vállalkozás </w:t>
            </w:r>
          </w:p>
        </w:tc>
        <w:tc>
          <w:tcPr>
            <w:tcW w:w="0" w:type="auto"/>
          </w:tcPr>
          <w:p w14:paraId="64E55185" w14:textId="77777777" w:rsidR="00C705B5" w:rsidRPr="00995355" w:rsidRDefault="00C705B5" w:rsidP="00AA637B">
            <w:pPr>
              <w:pStyle w:val="Szvegtrzs"/>
              <w:jc w:val="both"/>
            </w:pPr>
            <w:r w:rsidRPr="00995355">
              <w:t>joint venture</w:t>
            </w:r>
          </w:p>
        </w:tc>
      </w:tr>
      <w:tr w:rsidR="00C705B5" w:rsidRPr="00995355" w14:paraId="4E8C0146" w14:textId="77777777" w:rsidTr="00C705B5">
        <w:tc>
          <w:tcPr>
            <w:tcW w:w="0" w:type="auto"/>
          </w:tcPr>
          <w:p w14:paraId="4793708E" w14:textId="77777777" w:rsidR="00C705B5" w:rsidRPr="00995355" w:rsidRDefault="00C705B5" w:rsidP="00AA637B">
            <w:pPr>
              <w:pStyle w:val="Szvegtrzs"/>
              <w:jc w:val="both"/>
            </w:pPr>
            <w:r w:rsidRPr="00995355">
              <w:t>Keretelv</w:t>
            </w:r>
          </w:p>
        </w:tc>
        <w:tc>
          <w:tcPr>
            <w:tcW w:w="0" w:type="auto"/>
          </w:tcPr>
          <w:p w14:paraId="7E51E2BB" w14:textId="77777777" w:rsidR="00C705B5" w:rsidRPr="00995355" w:rsidRDefault="00C705B5" w:rsidP="00AA637B">
            <w:pPr>
              <w:pStyle w:val="Szvegtrzs"/>
              <w:jc w:val="both"/>
            </w:pPr>
            <w:r w:rsidRPr="00995355">
              <w:t xml:space="preserve">múltbeli bekerülési érték </w:t>
            </w:r>
          </w:p>
        </w:tc>
        <w:tc>
          <w:tcPr>
            <w:tcW w:w="0" w:type="auto"/>
          </w:tcPr>
          <w:p w14:paraId="26741666" w14:textId="77777777" w:rsidR="00C705B5" w:rsidRPr="00995355" w:rsidRDefault="00C705B5" w:rsidP="00AA637B">
            <w:pPr>
              <w:pStyle w:val="Szvegtrzs"/>
              <w:jc w:val="both"/>
            </w:pPr>
            <w:r w:rsidRPr="00995355">
              <w:t>historical cost</w:t>
            </w:r>
          </w:p>
        </w:tc>
      </w:tr>
      <w:tr w:rsidR="00C705B5" w:rsidRPr="00995355" w14:paraId="3BF726CF" w14:textId="77777777" w:rsidTr="00C705B5">
        <w:tc>
          <w:tcPr>
            <w:tcW w:w="0" w:type="auto"/>
          </w:tcPr>
          <w:p w14:paraId="6C19B970" w14:textId="77777777" w:rsidR="00C705B5" w:rsidRPr="00995355" w:rsidRDefault="00C705B5" w:rsidP="00AA637B">
            <w:pPr>
              <w:pStyle w:val="Szvegtrzs"/>
              <w:jc w:val="both"/>
            </w:pPr>
            <w:r w:rsidRPr="00995355">
              <w:t>IFRS 13</w:t>
            </w:r>
          </w:p>
        </w:tc>
        <w:tc>
          <w:tcPr>
            <w:tcW w:w="0" w:type="auto"/>
          </w:tcPr>
          <w:p w14:paraId="31EBE3D1" w14:textId="77777777" w:rsidR="00C705B5" w:rsidRPr="00995355" w:rsidRDefault="00C705B5" w:rsidP="00AA637B">
            <w:pPr>
              <w:pStyle w:val="Szvegtrzs"/>
              <w:jc w:val="both"/>
            </w:pPr>
            <w:r w:rsidRPr="00995355">
              <w:t xml:space="preserve">aktív piac </w:t>
            </w:r>
          </w:p>
        </w:tc>
        <w:tc>
          <w:tcPr>
            <w:tcW w:w="0" w:type="auto"/>
          </w:tcPr>
          <w:p w14:paraId="418F9295" w14:textId="77777777" w:rsidR="00C705B5" w:rsidRPr="00995355" w:rsidRDefault="00C705B5" w:rsidP="00AA637B">
            <w:pPr>
              <w:pStyle w:val="Szvegtrzs"/>
              <w:jc w:val="both"/>
            </w:pPr>
            <w:r w:rsidRPr="00995355">
              <w:t>active market</w:t>
            </w:r>
          </w:p>
        </w:tc>
      </w:tr>
    </w:tbl>
    <w:p w14:paraId="5FAA1D66" w14:textId="2F6343DE" w:rsidR="00F176C1" w:rsidRPr="00995355" w:rsidRDefault="00F176C1" w:rsidP="00C705B5">
      <w:pPr>
        <w:pStyle w:val="Szvegtrzs"/>
        <w:ind w:left="993"/>
        <w:jc w:val="both"/>
      </w:pPr>
    </w:p>
    <w:p w14:paraId="2416224A" w14:textId="77777777" w:rsidR="00C705B5" w:rsidRPr="00995355" w:rsidRDefault="00C705B5" w:rsidP="00C705B5">
      <w:pPr>
        <w:pStyle w:val="Szvegtrzs"/>
        <w:ind w:left="993"/>
        <w:jc w:val="both"/>
      </w:pPr>
    </w:p>
    <w:p w14:paraId="1115B7FE" w14:textId="77777777" w:rsidR="00D53DDB" w:rsidRPr="00995355" w:rsidRDefault="002B14FB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Értékesítési céllal tartott eszközök és megszüntetendő tevékenységek. A fogalmi rendszer, megjelenítési és értékelési szabályok. (Állítsa röviden párhuzamba a magyar szabályokkal is a témát!)</w:t>
      </w:r>
    </w:p>
    <w:p w14:paraId="07C5119C" w14:textId="77777777" w:rsidR="00C705B5" w:rsidRPr="00995355" w:rsidRDefault="00C705B5" w:rsidP="00C705B5">
      <w:pPr>
        <w:pStyle w:val="Szvegtrzs"/>
        <w:ind w:left="709"/>
        <w:jc w:val="both"/>
      </w:pPr>
    </w:p>
    <w:p w14:paraId="538D2FFC" w14:textId="56C9DD2C" w:rsidR="00FB6A68" w:rsidRPr="00995355" w:rsidRDefault="00FB6A68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Hogyan kell kezelni az árfolyamok változásának a hatását az idegen pénznemben folyósított előlegnél és előre fizetéseknél?</w:t>
      </w:r>
    </w:p>
    <w:p w14:paraId="09405202" w14:textId="77777777" w:rsidR="00D53DDB" w:rsidRPr="00995355" w:rsidRDefault="00D53DDB" w:rsidP="001C19C8">
      <w:pPr>
        <w:pStyle w:val="Szvegtrzs"/>
        <w:jc w:val="both"/>
      </w:pPr>
    </w:p>
    <w:p w14:paraId="1B474E02" w14:textId="5D57000F" w:rsidR="00E37C08" w:rsidRDefault="00E37C08">
      <w:pPr>
        <w:rPr>
          <w:sz w:val="24"/>
          <w:szCs w:val="24"/>
        </w:rPr>
      </w:pPr>
      <w:r>
        <w:br w:type="page"/>
      </w:r>
    </w:p>
    <w:p w14:paraId="6DAA2619" w14:textId="77777777" w:rsidR="00C705B5" w:rsidRPr="00995355" w:rsidRDefault="00C705B5" w:rsidP="001C19C8">
      <w:pPr>
        <w:pStyle w:val="Szvegtrzs"/>
        <w:jc w:val="both"/>
      </w:pPr>
    </w:p>
    <w:p w14:paraId="4F9A72FF" w14:textId="430116B2" w:rsidR="00F176C1" w:rsidRPr="00995355" w:rsidRDefault="00F176C1" w:rsidP="001C19C8">
      <w:pPr>
        <w:pStyle w:val="Szvegtrzs"/>
        <w:numPr>
          <w:ilvl w:val="0"/>
          <w:numId w:val="2"/>
        </w:numPr>
        <w:jc w:val="both"/>
      </w:pPr>
      <w:r w:rsidRPr="00995355">
        <w:t xml:space="preserve"> tétel</w:t>
      </w:r>
    </w:p>
    <w:p w14:paraId="191203A5" w14:textId="77777777" w:rsidR="00C705B5" w:rsidRPr="00995355" w:rsidRDefault="00C705B5" w:rsidP="00C705B5">
      <w:pPr>
        <w:pStyle w:val="Szvegtrzs"/>
        <w:ind w:left="360"/>
        <w:jc w:val="both"/>
      </w:pPr>
    </w:p>
    <w:p w14:paraId="6BFA00EA" w14:textId="401955DC" w:rsidR="00F176C1" w:rsidRPr="00995355" w:rsidRDefault="00F176C1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Fogalmak</w:t>
      </w:r>
    </w:p>
    <w:p w14:paraId="4201C338" w14:textId="77777777" w:rsidR="00C705B5" w:rsidRPr="00995355" w:rsidRDefault="00C705B5" w:rsidP="00C705B5">
      <w:pPr>
        <w:pStyle w:val="Szvegtrzs"/>
        <w:ind w:left="709"/>
        <w:jc w:val="both"/>
      </w:pPr>
    </w:p>
    <w:tbl>
      <w:tblPr>
        <w:tblStyle w:val="Rcsostblzat"/>
        <w:tblW w:w="0" w:type="auto"/>
        <w:tblInd w:w="993" w:type="dxa"/>
        <w:tblLook w:val="04A0" w:firstRow="1" w:lastRow="0" w:firstColumn="1" w:lastColumn="0" w:noHBand="0" w:noVBand="1"/>
      </w:tblPr>
      <w:tblGrid>
        <w:gridCol w:w="1043"/>
        <w:gridCol w:w="2489"/>
        <w:gridCol w:w="2143"/>
      </w:tblGrid>
      <w:tr w:rsidR="00C705B5" w:rsidRPr="00995355" w14:paraId="185EF38E" w14:textId="77777777" w:rsidTr="00C705B5">
        <w:tc>
          <w:tcPr>
            <w:tcW w:w="0" w:type="auto"/>
          </w:tcPr>
          <w:p w14:paraId="32BCC1B3" w14:textId="77777777" w:rsidR="00C705B5" w:rsidRPr="00995355" w:rsidRDefault="00C705B5" w:rsidP="001A3C5B">
            <w:pPr>
              <w:pStyle w:val="Szvegtrzs"/>
              <w:jc w:val="both"/>
            </w:pPr>
            <w:r w:rsidRPr="00995355">
              <w:t>IAS 32</w:t>
            </w:r>
          </w:p>
        </w:tc>
        <w:tc>
          <w:tcPr>
            <w:tcW w:w="0" w:type="auto"/>
          </w:tcPr>
          <w:p w14:paraId="0E5FB4AA" w14:textId="77777777" w:rsidR="00C705B5" w:rsidRPr="00995355" w:rsidRDefault="00C705B5" w:rsidP="001A3C5B">
            <w:pPr>
              <w:pStyle w:val="Szvegtrzs"/>
              <w:jc w:val="both"/>
            </w:pPr>
            <w:r w:rsidRPr="00995355">
              <w:t xml:space="preserve">pénzügyi instrumentum </w:t>
            </w:r>
          </w:p>
        </w:tc>
        <w:tc>
          <w:tcPr>
            <w:tcW w:w="0" w:type="auto"/>
          </w:tcPr>
          <w:p w14:paraId="08A29FEC" w14:textId="7CA3CF03" w:rsidR="00C705B5" w:rsidRPr="00995355" w:rsidRDefault="00C705B5" w:rsidP="001A3C5B">
            <w:pPr>
              <w:pStyle w:val="Szvegtrzs"/>
              <w:jc w:val="both"/>
            </w:pPr>
            <w:r w:rsidRPr="00995355">
              <w:t>financial instrument</w:t>
            </w:r>
          </w:p>
        </w:tc>
      </w:tr>
      <w:tr w:rsidR="00C705B5" w:rsidRPr="00995355" w14:paraId="6C180041" w14:textId="77777777" w:rsidTr="00C705B5">
        <w:tc>
          <w:tcPr>
            <w:tcW w:w="0" w:type="auto"/>
          </w:tcPr>
          <w:p w14:paraId="0DB25985" w14:textId="77777777" w:rsidR="00C705B5" w:rsidRPr="00995355" w:rsidRDefault="00C705B5" w:rsidP="001A3C5B">
            <w:pPr>
              <w:pStyle w:val="Szvegtrzs"/>
              <w:jc w:val="both"/>
            </w:pPr>
            <w:r w:rsidRPr="00995355">
              <w:t>IFRS 13</w:t>
            </w:r>
          </w:p>
        </w:tc>
        <w:tc>
          <w:tcPr>
            <w:tcW w:w="0" w:type="auto"/>
          </w:tcPr>
          <w:p w14:paraId="0E20E902" w14:textId="77777777" w:rsidR="00C705B5" w:rsidRPr="00995355" w:rsidRDefault="00C705B5" w:rsidP="001A3C5B">
            <w:pPr>
              <w:pStyle w:val="Szvegtrzs"/>
              <w:jc w:val="both"/>
            </w:pPr>
            <w:r w:rsidRPr="00995355">
              <w:t xml:space="preserve">valós érték </w:t>
            </w:r>
          </w:p>
        </w:tc>
        <w:tc>
          <w:tcPr>
            <w:tcW w:w="0" w:type="auto"/>
          </w:tcPr>
          <w:p w14:paraId="1F97B337" w14:textId="77777777" w:rsidR="00C705B5" w:rsidRPr="00995355" w:rsidRDefault="00C705B5" w:rsidP="001A3C5B">
            <w:pPr>
              <w:pStyle w:val="Szvegtrzs"/>
              <w:jc w:val="both"/>
            </w:pPr>
            <w:r w:rsidRPr="00995355">
              <w:t>fair value</w:t>
            </w:r>
          </w:p>
        </w:tc>
      </w:tr>
      <w:tr w:rsidR="00C705B5" w:rsidRPr="00995355" w14:paraId="7161D162" w14:textId="77777777" w:rsidTr="00C705B5">
        <w:tc>
          <w:tcPr>
            <w:tcW w:w="0" w:type="auto"/>
          </w:tcPr>
          <w:p w14:paraId="6FCEAB88" w14:textId="77777777" w:rsidR="00C705B5" w:rsidRPr="00995355" w:rsidRDefault="00C705B5" w:rsidP="001A3C5B">
            <w:pPr>
              <w:pStyle w:val="Szvegtrzs"/>
              <w:jc w:val="both"/>
            </w:pPr>
            <w:r w:rsidRPr="00995355">
              <w:t>Keretelv</w:t>
            </w:r>
          </w:p>
        </w:tc>
        <w:tc>
          <w:tcPr>
            <w:tcW w:w="0" w:type="auto"/>
          </w:tcPr>
          <w:p w14:paraId="66976C3A" w14:textId="77777777" w:rsidR="00C705B5" w:rsidRPr="00995355" w:rsidRDefault="00C705B5" w:rsidP="001A3C5B">
            <w:pPr>
              <w:pStyle w:val="Szvegtrzs"/>
              <w:jc w:val="both"/>
            </w:pPr>
            <w:r w:rsidRPr="00995355">
              <w:t xml:space="preserve">relevancia </w:t>
            </w:r>
          </w:p>
        </w:tc>
        <w:tc>
          <w:tcPr>
            <w:tcW w:w="0" w:type="auto"/>
          </w:tcPr>
          <w:p w14:paraId="5A1FD598" w14:textId="77777777" w:rsidR="00C705B5" w:rsidRPr="00995355" w:rsidRDefault="00C705B5" w:rsidP="001A3C5B">
            <w:pPr>
              <w:pStyle w:val="Szvegtrzs"/>
              <w:jc w:val="both"/>
            </w:pPr>
            <w:r w:rsidRPr="00995355">
              <w:t>relevance</w:t>
            </w:r>
          </w:p>
        </w:tc>
      </w:tr>
    </w:tbl>
    <w:p w14:paraId="755C6119" w14:textId="77777777" w:rsidR="00C705B5" w:rsidRPr="00995355" w:rsidRDefault="00C705B5" w:rsidP="00C705B5">
      <w:pPr>
        <w:pStyle w:val="Szvegtrzs"/>
        <w:ind w:left="993"/>
        <w:jc w:val="both"/>
      </w:pPr>
    </w:p>
    <w:p w14:paraId="0396DC30" w14:textId="77777777" w:rsidR="00D53DDB" w:rsidRPr="00995355" w:rsidRDefault="002B14FB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Egy részvényre jutó eredmény. Szegmensek szerinti jelentés.</w:t>
      </w:r>
    </w:p>
    <w:p w14:paraId="2300019D" w14:textId="77777777" w:rsidR="00C705B5" w:rsidRPr="00995355" w:rsidRDefault="00C705B5" w:rsidP="00C705B5">
      <w:pPr>
        <w:pStyle w:val="Szvegtrzs"/>
        <w:ind w:left="709"/>
        <w:jc w:val="both"/>
      </w:pPr>
    </w:p>
    <w:p w14:paraId="404A41C4" w14:textId="1DFE6D48" w:rsidR="00FB6A68" w:rsidRPr="00995355" w:rsidRDefault="00FB6A68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Miként kezeli a bevételekre vonatkozó standard a szerződés megszerzésével kapcsolatos költségeket? A megbízó ügynök probléma kezelése a bevételek kapcsán.</w:t>
      </w:r>
    </w:p>
    <w:p w14:paraId="4D89DF86" w14:textId="77777777" w:rsidR="00D53DDB" w:rsidRPr="00995355" w:rsidRDefault="00D53DDB" w:rsidP="001C19C8">
      <w:pPr>
        <w:pStyle w:val="Szvegtrzs"/>
        <w:jc w:val="both"/>
      </w:pPr>
    </w:p>
    <w:p w14:paraId="14B43678" w14:textId="77777777" w:rsidR="00C705B5" w:rsidRPr="00995355" w:rsidRDefault="00C705B5" w:rsidP="001C19C8">
      <w:pPr>
        <w:pStyle w:val="Szvegtrzs"/>
        <w:jc w:val="both"/>
      </w:pPr>
    </w:p>
    <w:p w14:paraId="3D33CA2A" w14:textId="711F43E2" w:rsidR="00F176C1" w:rsidRPr="00995355" w:rsidRDefault="00F176C1" w:rsidP="001C19C8">
      <w:pPr>
        <w:pStyle w:val="Szvegtrzs"/>
        <w:numPr>
          <w:ilvl w:val="0"/>
          <w:numId w:val="2"/>
        </w:numPr>
        <w:jc w:val="both"/>
      </w:pPr>
      <w:r w:rsidRPr="00995355">
        <w:t>tétel</w:t>
      </w:r>
    </w:p>
    <w:p w14:paraId="480F6AF8" w14:textId="77777777" w:rsidR="00C705B5" w:rsidRPr="00995355" w:rsidRDefault="00C705B5" w:rsidP="00C705B5">
      <w:pPr>
        <w:pStyle w:val="Szvegtrzs"/>
        <w:ind w:left="360"/>
        <w:jc w:val="both"/>
      </w:pPr>
    </w:p>
    <w:p w14:paraId="24254F82" w14:textId="1FF16C39" w:rsidR="00F176C1" w:rsidRPr="00995355" w:rsidRDefault="00F176C1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Fogalmak</w:t>
      </w:r>
    </w:p>
    <w:p w14:paraId="770CB242" w14:textId="77777777" w:rsidR="00C705B5" w:rsidRPr="00995355" w:rsidRDefault="00C705B5" w:rsidP="00C705B5">
      <w:pPr>
        <w:pStyle w:val="Szvegtrzs"/>
        <w:ind w:left="709"/>
        <w:jc w:val="both"/>
      </w:pPr>
    </w:p>
    <w:tbl>
      <w:tblPr>
        <w:tblStyle w:val="Rcsostblzat"/>
        <w:tblW w:w="0" w:type="auto"/>
        <w:tblInd w:w="993" w:type="dxa"/>
        <w:tblLook w:val="04A0" w:firstRow="1" w:lastRow="0" w:firstColumn="1" w:lastColumn="0" w:noHBand="0" w:noVBand="1"/>
      </w:tblPr>
      <w:tblGrid>
        <w:gridCol w:w="1023"/>
        <w:gridCol w:w="3915"/>
        <w:gridCol w:w="2442"/>
      </w:tblGrid>
      <w:tr w:rsidR="00C705B5" w:rsidRPr="00995355" w14:paraId="66058FD4" w14:textId="77777777" w:rsidTr="00C705B5">
        <w:tc>
          <w:tcPr>
            <w:tcW w:w="0" w:type="auto"/>
          </w:tcPr>
          <w:p w14:paraId="50EF08F9" w14:textId="77777777" w:rsidR="00C705B5" w:rsidRPr="00995355" w:rsidRDefault="00C705B5" w:rsidP="00D835F2">
            <w:pPr>
              <w:pStyle w:val="Szvegtrzs"/>
              <w:jc w:val="both"/>
            </w:pPr>
            <w:r w:rsidRPr="00995355">
              <w:t>IAS 34</w:t>
            </w:r>
          </w:p>
        </w:tc>
        <w:tc>
          <w:tcPr>
            <w:tcW w:w="0" w:type="auto"/>
          </w:tcPr>
          <w:p w14:paraId="7D3819A3" w14:textId="77777777" w:rsidR="00C705B5" w:rsidRPr="00995355" w:rsidRDefault="00C705B5" w:rsidP="00D835F2">
            <w:pPr>
              <w:pStyle w:val="Szvegtrzs"/>
              <w:jc w:val="both"/>
            </w:pPr>
            <w:r w:rsidRPr="00995355">
              <w:t>évközi (közbenső) pénzügyi kimutatás</w:t>
            </w:r>
          </w:p>
        </w:tc>
        <w:tc>
          <w:tcPr>
            <w:tcW w:w="0" w:type="auto"/>
          </w:tcPr>
          <w:p w14:paraId="6C3C729B" w14:textId="77777777" w:rsidR="00C705B5" w:rsidRPr="00995355" w:rsidRDefault="00C705B5" w:rsidP="00D835F2">
            <w:pPr>
              <w:pStyle w:val="Szvegtrzs"/>
              <w:jc w:val="both"/>
            </w:pPr>
            <w:r w:rsidRPr="00995355">
              <w:t>interim financial report</w:t>
            </w:r>
          </w:p>
        </w:tc>
      </w:tr>
      <w:tr w:rsidR="00C705B5" w:rsidRPr="00995355" w14:paraId="27EA30C0" w14:textId="77777777" w:rsidTr="00C705B5">
        <w:tc>
          <w:tcPr>
            <w:tcW w:w="0" w:type="auto"/>
          </w:tcPr>
          <w:p w14:paraId="7E6BAB07" w14:textId="77777777" w:rsidR="00C705B5" w:rsidRPr="00995355" w:rsidRDefault="00C705B5" w:rsidP="00D835F2">
            <w:pPr>
              <w:pStyle w:val="Szvegtrzs"/>
              <w:jc w:val="both"/>
            </w:pPr>
            <w:r w:rsidRPr="00995355">
              <w:t>IFRS 13</w:t>
            </w:r>
          </w:p>
        </w:tc>
        <w:tc>
          <w:tcPr>
            <w:tcW w:w="0" w:type="auto"/>
          </w:tcPr>
          <w:p w14:paraId="038D24C8" w14:textId="77777777" w:rsidR="00C705B5" w:rsidRPr="00995355" w:rsidRDefault="00C705B5" w:rsidP="00D835F2">
            <w:pPr>
              <w:pStyle w:val="Szvegtrzs"/>
              <w:jc w:val="both"/>
            </w:pPr>
            <w:r w:rsidRPr="00995355">
              <w:t xml:space="preserve">2. szintű inputok </w:t>
            </w:r>
          </w:p>
        </w:tc>
        <w:tc>
          <w:tcPr>
            <w:tcW w:w="0" w:type="auto"/>
          </w:tcPr>
          <w:p w14:paraId="58C8BC3C" w14:textId="77777777" w:rsidR="00C705B5" w:rsidRPr="00995355" w:rsidRDefault="00C705B5" w:rsidP="00D835F2">
            <w:pPr>
              <w:pStyle w:val="Szvegtrzs"/>
              <w:jc w:val="both"/>
            </w:pPr>
            <w:r w:rsidRPr="00995355">
              <w:t>level 2 inputs</w:t>
            </w:r>
          </w:p>
        </w:tc>
      </w:tr>
      <w:tr w:rsidR="00C705B5" w:rsidRPr="00995355" w14:paraId="00A5355A" w14:textId="77777777" w:rsidTr="00C705B5">
        <w:tc>
          <w:tcPr>
            <w:tcW w:w="0" w:type="auto"/>
          </w:tcPr>
          <w:p w14:paraId="5E5CFF41" w14:textId="77777777" w:rsidR="00C705B5" w:rsidRPr="00995355" w:rsidRDefault="00C705B5" w:rsidP="00D835F2">
            <w:pPr>
              <w:pStyle w:val="Szvegtrzs"/>
              <w:jc w:val="both"/>
            </w:pPr>
            <w:r w:rsidRPr="00995355">
              <w:t>Konsz</w:t>
            </w:r>
          </w:p>
        </w:tc>
        <w:tc>
          <w:tcPr>
            <w:tcW w:w="0" w:type="auto"/>
          </w:tcPr>
          <w:p w14:paraId="30B941B9" w14:textId="77777777" w:rsidR="00C705B5" w:rsidRPr="00995355" w:rsidRDefault="00C705B5" w:rsidP="00D835F2">
            <w:pPr>
              <w:pStyle w:val="Szvegtrzs"/>
              <w:jc w:val="both"/>
            </w:pPr>
            <w:r w:rsidRPr="00995355">
              <w:t xml:space="preserve">eszközvétel </w:t>
            </w:r>
          </w:p>
        </w:tc>
        <w:tc>
          <w:tcPr>
            <w:tcW w:w="0" w:type="auto"/>
          </w:tcPr>
          <w:p w14:paraId="4E1B1944" w14:textId="77777777" w:rsidR="00C705B5" w:rsidRPr="00995355" w:rsidRDefault="00C705B5" w:rsidP="00D835F2">
            <w:pPr>
              <w:pStyle w:val="Szvegtrzs"/>
              <w:jc w:val="both"/>
            </w:pPr>
            <w:r w:rsidRPr="00995355">
              <w:t>asset deal</w:t>
            </w:r>
          </w:p>
        </w:tc>
      </w:tr>
    </w:tbl>
    <w:p w14:paraId="672C6C66" w14:textId="0CB9C565" w:rsidR="00F176C1" w:rsidRPr="00995355" w:rsidRDefault="00F176C1" w:rsidP="00C705B5">
      <w:pPr>
        <w:pStyle w:val="Szvegtrzs"/>
        <w:ind w:left="993"/>
        <w:jc w:val="both"/>
      </w:pPr>
    </w:p>
    <w:p w14:paraId="3D50F976" w14:textId="77777777" w:rsidR="00D53DDB" w:rsidRPr="00995355" w:rsidRDefault="002B14FB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A részvény alapú kifizetések kezelése az IFRS-ekben.</w:t>
      </w:r>
    </w:p>
    <w:p w14:paraId="377F946E" w14:textId="77777777" w:rsidR="00C705B5" w:rsidRPr="00995355" w:rsidRDefault="00C705B5" w:rsidP="00C705B5">
      <w:pPr>
        <w:pStyle w:val="Szvegtrzs"/>
        <w:ind w:left="709"/>
        <w:jc w:val="both"/>
      </w:pPr>
    </w:p>
    <w:p w14:paraId="6FA46893" w14:textId="441C5195" w:rsidR="00FB6A68" w:rsidRPr="00995355" w:rsidRDefault="00FB6A68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Hogyan kell elszámolni a szerződésmódosítás hatásait a vevőkkel kötött szerződésekkel összefüggésben?</w:t>
      </w:r>
    </w:p>
    <w:p w14:paraId="667EFF47" w14:textId="77777777" w:rsidR="00D53DDB" w:rsidRPr="00995355" w:rsidRDefault="00D53DDB" w:rsidP="001C19C8">
      <w:pPr>
        <w:pStyle w:val="Szvegtrzs"/>
        <w:jc w:val="both"/>
      </w:pPr>
    </w:p>
    <w:p w14:paraId="7C067FFD" w14:textId="77777777" w:rsidR="00C705B5" w:rsidRPr="00995355" w:rsidRDefault="00C705B5" w:rsidP="001C19C8">
      <w:pPr>
        <w:pStyle w:val="Szvegtrzs"/>
        <w:jc w:val="both"/>
      </w:pPr>
    </w:p>
    <w:p w14:paraId="50970E74" w14:textId="2BAC2244" w:rsidR="004F784F" w:rsidRPr="00995355" w:rsidRDefault="004F784F" w:rsidP="001C19C8">
      <w:pPr>
        <w:pStyle w:val="Szvegtrzs"/>
        <w:numPr>
          <w:ilvl w:val="0"/>
          <w:numId w:val="2"/>
        </w:numPr>
        <w:jc w:val="both"/>
      </w:pPr>
      <w:r w:rsidRPr="00995355">
        <w:t>tétel</w:t>
      </w:r>
    </w:p>
    <w:p w14:paraId="05D0509A" w14:textId="77777777" w:rsidR="00C705B5" w:rsidRPr="00995355" w:rsidRDefault="00C705B5" w:rsidP="00C705B5">
      <w:pPr>
        <w:pStyle w:val="Szvegtrzs"/>
        <w:ind w:left="360"/>
        <w:jc w:val="both"/>
      </w:pPr>
    </w:p>
    <w:p w14:paraId="20663EA9" w14:textId="3253FE37" w:rsidR="004F784F" w:rsidRPr="00995355" w:rsidRDefault="004F784F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Fogalmak</w:t>
      </w:r>
    </w:p>
    <w:p w14:paraId="51C98177" w14:textId="77777777" w:rsidR="00C705B5" w:rsidRPr="00995355" w:rsidRDefault="00C705B5" w:rsidP="00C705B5">
      <w:pPr>
        <w:pStyle w:val="Szvegtrzs"/>
        <w:ind w:left="709"/>
        <w:jc w:val="both"/>
      </w:pPr>
    </w:p>
    <w:tbl>
      <w:tblPr>
        <w:tblStyle w:val="Rcsostblzat"/>
        <w:tblW w:w="0" w:type="auto"/>
        <w:tblInd w:w="993" w:type="dxa"/>
        <w:tblLook w:val="04A0" w:firstRow="1" w:lastRow="0" w:firstColumn="1" w:lastColumn="0" w:noHBand="0" w:noVBand="1"/>
      </w:tblPr>
      <w:tblGrid>
        <w:gridCol w:w="1043"/>
        <w:gridCol w:w="3729"/>
        <w:gridCol w:w="2143"/>
      </w:tblGrid>
      <w:tr w:rsidR="00C705B5" w:rsidRPr="00995355" w14:paraId="4787FBEB" w14:textId="77777777" w:rsidTr="00C705B5">
        <w:tc>
          <w:tcPr>
            <w:tcW w:w="0" w:type="auto"/>
          </w:tcPr>
          <w:p w14:paraId="6C2DE4D5" w14:textId="77777777" w:rsidR="00C705B5" w:rsidRPr="00995355" w:rsidRDefault="00C705B5" w:rsidP="00BF7FB4">
            <w:pPr>
              <w:pStyle w:val="Szvegtrzs"/>
              <w:jc w:val="both"/>
            </w:pPr>
            <w:r w:rsidRPr="00995355">
              <w:t>IAS 33</w:t>
            </w:r>
          </w:p>
        </w:tc>
        <w:tc>
          <w:tcPr>
            <w:tcW w:w="0" w:type="auto"/>
          </w:tcPr>
          <w:p w14:paraId="37B0A236" w14:textId="77777777" w:rsidR="00C705B5" w:rsidRPr="00995355" w:rsidRDefault="00C705B5" w:rsidP="00BF7FB4">
            <w:pPr>
              <w:pStyle w:val="Szvegtrzs"/>
              <w:jc w:val="both"/>
            </w:pPr>
            <w:r w:rsidRPr="00995355">
              <w:t xml:space="preserve">hígítás </w:t>
            </w:r>
          </w:p>
        </w:tc>
        <w:tc>
          <w:tcPr>
            <w:tcW w:w="0" w:type="auto"/>
          </w:tcPr>
          <w:p w14:paraId="0E4BBB93" w14:textId="77777777" w:rsidR="00C705B5" w:rsidRPr="00995355" w:rsidRDefault="00C705B5" w:rsidP="00BF7FB4">
            <w:pPr>
              <w:pStyle w:val="Szvegtrzs"/>
              <w:jc w:val="both"/>
            </w:pPr>
            <w:r w:rsidRPr="00995355">
              <w:t>dilution</w:t>
            </w:r>
          </w:p>
        </w:tc>
      </w:tr>
      <w:tr w:rsidR="00C705B5" w:rsidRPr="00995355" w14:paraId="387B850C" w14:textId="77777777" w:rsidTr="00C705B5">
        <w:tc>
          <w:tcPr>
            <w:tcW w:w="0" w:type="auto"/>
          </w:tcPr>
          <w:p w14:paraId="46D831E6" w14:textId="77777777" w:rsidR="00C705B5" w:rsidRPr="00995355" w:rsidRDefault="00C705B5" w:rsidP="00BF7FB4">
            <w:pPr>
              <w:pStyle w:val="Szvegtrzs"/>
              <w:jc w:val="both"/>
            </w:pPr>
            <w:r w:rsidRPr="00995355">
              <w:t>IFRS 13</w:t>
            </w:r>
          </w:p>
        </w:tc>
        <w:tc>
          <w:tcPr>
            <w:tcW w:w="0" w:type="auto"/>
          </w:tcPr>
          <w:p w14:paraId="6EFF21FD" w14:textId="77777777" w:rsidR="00C705B5" w:rsidRPr="00995355" w:rsidRDefault="00C705B5" w:rsidP="00BF7FB4">
            <w:pPr>
              <w:pStyle w:val="Szvegtrzs"/>
              <w:jc w:val="both"/>
            </w:pPr>
            <w:r w:rsidRPr="00995355">
              <w:t xml:space="preserve">legértékesebb és legjobb hasznosítás </w:t>
            </w:r>
          </w:p>
        </w:tc>
        <w:tc>
          <w:tcPr>
            <w:tcW w:w="0" w:type="auto"/>
          </w:tcPr>
          <w:p w14:paraId="4CC7D428" w14:textId="77777777" w:rsidR="00C705B5" w:rsidRPr="00995355" w:rsidRDefault="00C705B5" w:rsidP="00BF7FB4">
            <w:pPr>
              <w:pStyle w:val="Szvegtrzs"/>
              <w:jc w:val="both"/>
            </w:pPr>
            <w:r w:rsidRPr="00995355">
              <w:t>highest and best use</w:t>
            </w:r>
          </w:p>
        </w:tc>
      </w:tr>
      <w:tr w:rsidR="00C705B5" w:rsidRPr="00995355" w14:paraId="51D3B08C" w14:textId="77777777" w:rsidTr="00C705B5">
        <w:tc>
          <w:tcPr>
            <w:tcW w:w="0" w:type="auto"/>
          </w:tcPr>
          <w:p w14:paraId="75ABF7A5" w14:textId="77777777" w:rsidR="00C705B5" w:rsidRPr="00995355" w:rsidRDefault="00C705B5" w:rsidP="00BF7FB4">
            <w:pPr>
              <w:pStyle w:val="Szvegtrzs"/>
              <w:jc w:val="both"/>
            </w:pPr>
            <w:r w:rsidRPr="00995355">
              <w:t>Keretelv</w:t>
            </w:r>
          </w:p>
        </w:tc>
        <w:tc>
          <w:tcPr>
            <w:tcW w:w="0" w:type="auto"/>
          </w:tcPr>
          <w:p w14:paraId="6148706C" w14:textId="77777777" w:rsidR="00C705B5" w:rsidRPr="00995355" w:rsidRDefault="00C705B5" w:rsidP="00BF7FB4">
            <w:pPr>
              <w:pStyle w:val="Szvegtrzs"/>
              <w:jc w:val="both"/>
            </w:pPr>
            <w:r w:rsidRPr="00995355">
              <w:t xml:space="preserve">jelentő egység </w:t>
            </w:r>
          </w:p>
        </w:tc>
        <w:tc>
          <w:tcPr>
            <w:tcW w:w="0" w:type="auto"/>
          </w:tcPr>
          <w:p w14:paraId="330DC643" w14:textId="77777777" w:rsidR="00C705B5" w:rsidRPr="00995355" w:rsidRDefault="00C705B5" w:rsidP="00BF7FB4">
            <w:pPr>
              <w:pStyle w:val="Szvegtrzs"/>
              <w:jc w:val="both"/>
            </w:pPr>
            <w:r w:rsidRPr="00995355">
              <w:t>reporting entity</w:t>
            </w:r>
          </w:p>
        </w:tc>
      </w:tr>
    </w:tbl>
    <w:p w14:paraId="412057FE" w14:textId="77777777" w:rsidR="00C705B5" w:rsidRPr="00995355" w:rsidRDefault="00C705B5" w:rsidP="00C705B5">
      <w:pPr>
        <w:pStyle w:val="Szvegtrzs"/>
        <w:ind w:left="993"/>
        <w:jc w:val="both"/>
      </w:pPr>
    </w:p>
    <w:p w14:paraId="311437B6" w14:textId="77777777" w:rsidR="00D53DDB" w:rsidRDefault="002B14FB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Átváltási árfolyamok változása hatásainak kezelése egyedi és konszolidált szinten. A pénznemek közötti változások kezelése. Hiperinfláció (vázlatosan).</w:t>
      </w:r>
    </w:p>
    <w:p w14:paraId="51B3E28A" w14:textId="77777777" w:rsidR="008F2504" w:rsidRPr="00995355" w:rsidRDefault="008F2504" w:rsidP="008F2504">
      <w:pPr>
        <w:pStyle w:val="Szvegtrzs"/>
        <w:ind w:left="709"/>
        <w:jc w:val="both"/>
      </w:pPr>
    </w:p>
    <w:p w14:paraId="6565759B" w14:textId="3BA064C0" w:rsidR="00FB6A68" w:rsidRPr="00995355" w:rsidRDefault="00FB6A68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 xml:space="preserve">Mit írnak elő az IFRS-ek a nyereségadó-kezeléssel kapcsolatos bizonytalanságok </w:t>
      </w:r>
      <w:r w:rsidRPr="00995355">
        <w:rPr>
          <w:spacing w:val="-2"/>
        </w:rPr>
        <w:t>esetére?</w:t>
      </w:r>
    </w:p>
    <w:p w14:paraId="6FAA10B0" w14:textId="77777777" w:rsidR="00D53DDB" w:rsidRPr="00995355" w:rsidRDefault="00D53DDB" w:rsidP="001C19C8">
      <w:pPr>
        <w:pStyle w:val="Szvegtrzs"/>
        <w:jc w:val="both"/>
      </w:pPr>
    </w:p>
    <w:p w14:paraId="28819316" w14:textId="33848771" w:rsidR="00E37C08" w:rsidRDefault="00E37C08">
      <w:pPr>
        <w:rPr>
          <w:sz w:val="24"/>
          <w:szCs w:val="24"/>
        </w:rPr>
      </w:pPr>
      <w:r>
        <w:br w:type="page"/>
      </w:r>
    </w:p>
    <w:p w14:paraId="7E4CC55A" w14:textId="77777777" w:rsidR="00C705B5" w:rsidRPr="00995355" w:rsidRDefault="00C705B5" w:rsidP="001C19C8">
      <w:pPr>
        <w:pStyle w:val="Szvegtrzs"/>
        <w:jc w:val="both"/>
      </w:pPr>
    </w:p>
    <w:p w14:paraId="3F8C43C4" w14:textId="16A96E9E" w:rsidR="004F784F" w:rsidRPr="00995355" w:rsidRDefault="004F784F" w:rsidP="001C19C8">
      <w:pPr>
        <w:pStyle w:val="Szvegtrzs"/>
        <w:numPr>
          <w:ilvl w:val="0"/>
          <w:numId w:val="2"/>
        </w:numPr>
        <w:jc w:val="both"/>
      </w:pPr>
      <w:r w:rsidRPr="00995355">
        <w:t>tétel</w:t>
      </w:r>
    </w:p>
    <w:p w14:paraId="786CE8D3" w14:textId="77777777" w:rsidR="00C705B5" w:rsidRPr="00995355" w:rsidRDefault="00C705B5" w:rsidP="00C705B5">
      <w:pPr>
        <w:pStyle w:val="Szvegtrzs"/>
        <w:ind w:left="360"/>
        <w:jc w:val="both"/>
      </w:pPr>
    </w:p>
    <w:p w14:paraId="6253DB93" w14:textId="753EA7B5" w:rsidR="004F784F" w:rsidRPr="00995355" w:rsidRDefault="004F784F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Fogalmak</w:t>
      </w:r>
    </w:p>
    <w:p w14:paraId="272B2B19" w14:textId="77777777" w:rsidR="00C705B5" w:rsidRPr="00995355" w:rsidRDefault="00C705B5" w:rsidP="00C705B5">
      <w:pPr>
        <w:pStyle w:val="Szvegtrzs"/>
        <w:ind w:left="709"/>
        <w:jc w:val="both"/>
      </w:pPr>
    </w:p>
    <w:tbl>
      <w:tblPr>
        <w:tblStyle w:val="Rcsostblzat"/>
        <w:tblW w:w="0" w:type="auto"/>
        <w:tblInd w:w="993" w:type="dxa"/>
        <w:tblLook w:val="04A0" w:firstRow="1" w:lastRow="0" w:firstColumn="1" w:lastColumn="0" w:noHBand="0" w:noVBand="1"/>
      </w:tblPr>
      <w:tblGrid>
        <w:gridCol w:w="1043"/>
        <w:gridCol w:w="2462"/>
        <w:gridCol w:w="2410"/>
      </w:tblGrid>
      <w:tr w:rsidR="00C705B5" w:rsidRPr="00995355" w14:paraId="24212CCB" w14:textId="77777777" w:rsidTr="00C705B5">
        <w:tc>
          <w:tcPr>
            <w:tcW w:w="0" w:type="auto"/>
          </w:tcPr>
          <w:p w14:paraId="0FE68B26" w14:textId="77777777" w:rsidR="00C705B5" w:rsidRPr="00995355" w:rsidRDefault="00C705B5" w:rsidP="005C03C3">
            <w:pPr>
              <w:pStyle w:val="Szvegtrzs"/>
              <w:jc w:val="both"/>
            </w:pPr>
            <w:r w:rsidRPr="00995355">
              <w:t>IAS 33</w:t>
            </w:r>
          </w:p>
        </w:tc>
        <w:tc>
          <w:tcPr>
            <w:tcW w:w="0" w:type="auto"/>
          </w:tcPr>
          <w:p w14:paraId="1A74D85F" w14:textId="77777777" w:rsidR="00C705B5" w:rsidRPr="00995355" w:rsidRDefault="00C705B5" w:rsidP="005C03C3">
            <w:pPr>
              <w:pStyle w:val="Szvegtrzs"/>
              <w:jc w:val="both"/>
            </w:pPr>
            <w:r w:rsidRPr="00995355">
              <w:t xml:space="preserve">törzsrészvény </w:t>
            </w:r>
          </w:p>
        </w:tc>
        <w:tc>
          <w:tcPr>
            <w:tcW w:w="0" w:type="auto"/>
          </w:tcPr>
          <w:p w14:paraId="0F9D6465" w14:textId="77777777" w:rsidR="00C705B5" w:rsidRPr="00995355" w:rsidRDefault="00C705B5" w:rsidP="005C03C3">
            <w:pPr>
              <w:pStyle w:val="Szvegtrzs"/>
              <w:jc w:val="both"/>
            </w:pPr>
            <w:r w:rsidRPr="00995355">
              <w:t>ordinary share</w:t>
            </w:r>
          </w:p>
        </w:tc>
      </w:tr>
      <w:tr w:rsidR="00C705B5" w:rsidRPr="00995355" w14:paraId="423C7AB8" w14:textId="77777777" w:rsidTr="00C705B5">
        <w:tc>
          <w:tcPr>
            <w:tcW w:w="0" w:type="auto"/>
          </w:tcPr>
          <w:p w14:paraId="27C020C5" w14:textId="77777777" w:rsidR="00C705B5" w:rsidRPr="00995355" w:rsidRDefault="00C705B5" w:rsidP="005C03C3">
            <w:pPr>
              <w:pStyle w:val="Szvegtrzs"/>
              <w:jc w:val="both"/>
            </w:pPr>
            <w:r w:rsidRPr="00995355">
              <w:t>IFRS 13</w:t>
            </w:r>
          </w:p>
        </w:tc>
        <w:tc>
          <w:tcPr>
            <w:tcW w:w="0" w:type="auto"/>
          </w:tcPr>
          <w:p w14:paraId="10B5E1D0" w14:textId="77777777" w:rsidR="00C705B5" w:rsidRPr="00995355" w:rsidRDefault="00C705B5" w:rsidP="005C03C3">
            <w:pPr>
              <w:pStyle w:val="Szvegtrzs"/>
              <w:jc w:val="both"/>
            </w:pPr>
            <w:r w:rsidRPr="00995355">
              <w:t xml:space="preserve">1. szintű inputok </w:t>
            </w:r>
          </w:p>
        </w:tc>
        <w:tc>
          <w:tcPr>
            <w:tcW w:w="0" w:type="auto"/>
          </w:tcPr>
          <w:p w14:paraId="2CA49D8A" w14:textId="77777777" w:rsidR="00C705B5" w:rsidRPr="00995355" w:rsidRDefault="00C705B5" w:rsidP="005C03C3">
            <w:pPr>
              <w:pStyle w:val="Szvegtrzs"/>
              <w:jc w:val="both"/>
            </w:pPr>
            <w:r w:rsidRPr="00995355">
              <w:t>level 1 inputs</w:t>
            </w:r>
          </w:p>
        </w:tc>
      </w:tr>
      <w:tr w:rsidR="00C705B5" w:rsidRPr="00995355" w14:paraId="5520FC64" w14:textId="77777777" w:rsidTr="00C705B5">
        <w:tc>
          <w:tcPr>
            <w:tcW w:w="0" w:type="auto"/>
          </w:tcPr>
          <w:p w14:paraId="253CB88A" w14:textId="77777777" w:rsidR="00C705B5" w:rsidRPr="00995355" w:rsidRDefault="00C705B5" w:rsidP="005C03C3">
            <w:pPr>
              <w:pStyle w:val="Szvegtrzs"/>
              <w:jc w:val="both"/>
            </w:pPr>
            <w:r w:rsidRPr="00995355">
              <w:t>Keretelv</w:t>
            </w:r>
          </w:p>
        </w:tc>
        <w:tc>
          <w:tcPr>
            <w:tcW w:w="0" w:type="auto"/>
          </w:tcPr>
          <w:p w14:paraId="25805BDA" w14:textId="77777777" w:rsidR="00C705B5" w:rsidRPr="00995355" w:rsidRDefault="00C705B5" w:rsidP="005C03C3">
            <w:pPr>
              <w:pStyle w:val="Szvegtrzs"/>
              <w:jc w:val="both"/>
            </w:pPr>
            <w:r w:rsidRPr="00995355">
              <w:t xml:space="preserve">mögöttes feltételezések </w:t>
            </w:r>
          </w:p>
        </w:tc>
        <w:tc>
          <w:tcPr>
            <w:tcW w:w="0" w:type="auto"/>
          </w:tcPr>
          <w:p w14:paraId="48508C3E" w14:textId="77777777" w:rsidR="00C705B5" w:rsidRPr="00995355" w:rsidRDefault="00C705B5" w:rsidP="005C03C3">
            <w:pPr>
              <w:pStyle w:val="Szvegtrzs"/>
              <w:jc w:val="both"/>
            </w:pPr>
            <w:r w:rsidRPr="00995355">
              <w:t>underlying assumption</w:t>
            </w:r>
          </w:p>
        </w:tc>
      </w:tr>
    </w:tbl>
    <w:p w14:paraId="1B7F4981" w14:textId="77777777" w:rsidR="00C705B5" w:rsidRPr="00995355" w:rsidRDefault="00C705B5" w:rsidP="00C705B5">
      <w:pPr>
        <w:pStyle w:val="Szvegtrzs"/>
        <w:ind w:left="993"/>
        <w:jc w:val="both"/>
      </w:pPr>
    </w:p>
    <w:p w14:paraId="6A4F2C64" w14:textId="77777777" w:rsidR="00D53DDB" w:rsidRPr="00995355" w:rsidRDefault="002B14FB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Cash flow-kimutatások az IFRS-ekben (egyedi és konszolidált is).</w:t>
      </w:r>
    </w:p>
    <w:p w14:paraId="4FF4333A" w14:textId="77777777" w:rsidR="00C705B5" w:rsidRPr="00995355" w:rsidRDefault="00C705B5" w:rsidP="00C705B5">
      <w:pPr>
        <w:pStyle w:val="Szvegtrzs"/>
        <w:ind w:left="709"/>
        <w:jc w:val="both"/>
      </w:pPr>
    </w:p>
    <w:p w14:paraId="6DDE6760" w14:textId="61A70FE0" w:rsidR="00FB6A68" w:rsidRPr="00995355" w:rsidRDefault="00FB6A68" w:rsidP="001C19C8">
      <w:pPr>
        <w:pStyle w:val="Szvegtrzs"/>
        <w:numPr>
          <w:ilvl w:val="1"/>
          <w:numId w:val="2"/>
        </w:numPr>
        <w:ind w:left="709" w:hanging="514"/>
        <w:jc w:val="both"/>
      </w:pPr>
      <w:r w:rsidRPr="00995355">
        <w:t>A lízing újramegállapítása. A lízing módosítása.</w:t>
      </w:r>
    </w:p>
    <w:p w14:paraId="7A66ED4A" w14:textId="77777777" w:rsidR="00D53DDB" w:rsidRPr="00995355" w:rsidRDefault="00D53DDB" w:rsidP="001C19C8">
      <w:pPr>
        <w:pStyle w:val="Szvegtrzs"/>
        <w:jc w:val="both"/>
      </w:pPr>
    </w:p>
    <w:sectPr w:rsidR="00D53DDB" w:rsidRPr="00995355">
      <w:footerReference w:type="default" r:id="rId7"/>
      <w:pgSz w:w="11910" w:h="16840"/>
      <w:pgMar w:top="1320" w:right="1140" w:bottom="980" w:left="1300" w:header="0" w:footer="7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DDC90" w14:textId="77777777" w:rsidR="00732BCC" w:rsidRDefault="00732BCC">
      <w:r>
        <w:separator/>
      </w:r>
    </w:p>
  </w:endnote>
  <w:endnote w:type="continuationSeparator" w:id="0">
    <w:p w14:paraId="7549CCE4" w14:textId="77777777" w:rsidR="00732BCC" w:rsidRDefault="0073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ItalicMT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EE22" w14:textId="77777777" w:rsidR="00D53DDB" w:rsidRDefault="002B14FB">
    <w:pPr>
      <w:pStyle w:val="Szvegtrzs"/>
      <w:spacing w:line="14" w:lineRule="auto"/>
      <w:rPr>
        <w:sz w:val="20"/>
      </w:rPr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226A61E0" wp14:editId="663998ED">
              <wp:simplePos x="0" y="0"/>
              <wp:positionH relativeFrom="page">
                <wp:posOffset>3630803</wp:posOffset>
              </wp:positionH>
              <wp:positionV relativeFrom="page">
                <wp:posOffset>10056197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ACB209" w14:textId="77777777" w:rsidR="00D53DDB" w:rsidRDefault="002B14FB">
                          <w:pPr>
                            <w:pStyle w:val="Szvegtrzs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72981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A61E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5.9pt;margin-top:791.85pt;width:13pt;height:15.3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zr+7wuIAAAAN&#10;AQAADwAAAAAAAAAAAAAAAADsAwAAZHJzL2Rvd25yZXYueG1sUEsFBgAAAAAEAAQA8wAAAPsEAAAA&#10;AA==&#10;" filled="f" stroked="f">
              <v:textbox inset="0,0,0,0">
                <w:txbxContent>
                  <w:p w14:paraId="4AACB209" w14:textId="77777777" w:rsidR="00D53DDB" w:rsidRDefault="002B14FB">
                    <w:pPr>
                      <w:pStyle w:val="Szvegtrzs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72981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75F6E" w14:textId="77777777" w:rsidR="00732BCC" w:rsidRDefault="00732BCC">
      <w:r>
        <w:separator/>
      </w:r>
    </w:p>
  </w:footnote>
  <w:footnote w:type="continuationSeparator" w:id="0">
    <w:p w14:paraId="7989458F" w14:textId="77777777" w:rsidR="00732BCC" w:rsidRDefault="00732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9665D"/>
    <w:multiLevelType w:val="hybridMultilevel"/>
    <w:tmpl w:val="B732AA58"/>
    <w:lvl w:ilvl="0" w:tplc="99D89A96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DE18E9E4">
      <w:numFmt w:val="bullet"/>
      <w:lvlText w:val="•"/>
      <w:lvlJc w:val="left"/>
      <w:pPr>
        <w:ind w:left="1702" w:hanging="360"/>
      </w:pPr>
      <w:rPr>
        <w:rFonts w:hint="default"/>
        <w:lang w:val="hu-HU" w:eastAsia="en-US" w:bidi="ar-SA"/>
      </w:rPr>
    </w:lvl>
    <w:lvl w:ilvl="2" w:tplc="4CCE0F36">
      <w:numFmt w:val="bullet"/>
      <w:lvlText w:val="•"/>
      <w:lvlJc w:val="left"/>
      <w:pPr>
        <w:ind w:left="2565" w:hanging="360"/>
      </w:pPr>
      <w:rPr>
        <w:rFonts w:hint="default"/>
        <w:lang w:val="hu-HU" w:eastAsia="en-US" w:bidi="ar-SA"/>
      </w:rPr>
    </w:lvl>
    <w:lvl w:ilvl="3" w:tplc="0E6CA3F2">
      <w:numFmt w:val="bullet"/>
      <w:lvlText w:val="•"/>
      <w:lvlJc w:val="left"/>
      <w:pPr>
        <w:ind w:left="3427" w:hanging="360"/>
      </w:pPr>
      <w:rPr>
        <w:rFonts w:hint="default"/>
        <w:lang w:val="hu-HU" w:eastAsia="en-US" w:bidi="ar-SA"/>
      </w:rPr>
    </w:lvl>
    <w:lvl w:ilvl="4" w:tplc="F04AED6C">
      <w:numFmt w:val="bullet"/>
      <w:lvlText w:val="•"/>
      <w:lvlJc w:val="left"/>
      <w:pPr>
        <w:ind w:left="4290" w:hanging="360"/>
      </w:pPr>
      <w:rPr>
        <w:rFonts w:hint="default"/>
        <w:lang w:val="hu-HU" w:eastAsia="en-US" w:bidi="ar-SA"/>
      </w:rPr>
    </w:lvl>
    <w:lvl w:ilvl="5" w:tplc="0DFA9482">
      <w:numFmt w:val="bullet"/>
      <w:lvlText w:val="•"/>
      <w:lvlJc w:val="left"/>
      <w:pPr>
        <w:ind w:left="5153" w:hanging="360"/>
      </w:pPr>
      <w:rPr>
        <w:rFonts w:hint="default"/>
        <w:lang w:val="hu-HU" w:eastAsia="en-US" w:bidi="ar-SA"/>
      </w:rPr>
    </w:lvl>
    <w:lvl w:ilvl="6" w:tplc="A85C5C46">
      <w:numFmt w:val="bullet"/>
      <w:lvlText w:val="•"/>
      <w:lvlJc w:val="left"/>
      <w:pPr>
        <w:ind w:left="6015" w:hanging="360"/>
      </w:pPr>
      <w:rPr>
        <w:rFonts w:hint="default"/>
        <w:lang w:val="hu-HU" w:eastAsia="en-US" w:bidi="ar-SA"/>
      </w:rPr>
    </w:lvl>
    <w:lvl w:ilvl="7" w:tplc="6308AC80">
      <w:numFmt w:val="bullet"/>
      <w:lvlText w:val="•"/>
      <w:lvlJc w:val="left"/>
      <w:pPr>
        <w:ind w:left="6878" w:hanging="360"/>
      </w:pPr>
      <w:rPr>
        <w:rFonts w:hint="default"/>
        <w:lang w:val="hu-HU" w:eastAsia="en-US" w:bidi="ar-SA"/>
      </w:rPr>
    </w:lvl>
    <w:lvl w:ilvl="8" w:tplc="4D58BADA">
      <w:numFmt w:val="bullet"/>
      <w:lvlText w:val="•"/>
      <w:lvlJc w:val="left"/>
      <w:pPr>
        <w:ind w:left="7741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545D2A2D"/>
    <w:multiLevelType w:val="hybridMultilevel"/>
    <w:tmpl w:val="56CAEB7E"/>
    <w:lvl w:ilvl="0" w:tplc="03A06856">
      <w:start w:val="25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86A9F"/>
    <w:multiLevelType w:val="hybridMultilevel"/>
    <w:tmpl w:val="4CF6D6F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B5D42460">
      <w:start w:val="1"/>
      <w:numFmt w:val="upperLetter"/>
      <w:lvlText w:val="%2."/>
      <w:lvlJc w:val="left"/>
      <w:pPr>
        <w:ind w:left="1224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087" w:hanging="360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2949" w:hanging="36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3812" w:hanging="36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675" w:hanging="36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537" w:hanging="36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400" w:hanging="36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263" w:hanging="360"/>
      </w:pPr>
      <w:rPr>
        <w:rFonts w:hint="default"/>
        <w:lang w:val="hu-HU" w:eastAsia="en-US" w:bidi="ar-SA"/>
      </w:rPr>
    </w:lvl>
  </w:abstractNum>
  <w:abstractNum w:abstractNumId="3" w15:restartNumberingAfterBreak="0">
    <w:nsid w:val="7F907C52"/>
    <w:multiLevelType w:val="hybridMultilevel"/>
    <w:tmpl w:val="FCF60E2C"/>
    <w:lvl w:ilvl="0" w:tplc="5308E9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040E0015">
      <w:start w:val="1"/>
      <w:numFmt w:val="upperLetter"/>
      <w:lvlText w:val="%2."/>
      <w:lvlJc w:val="left"/>
      <w:pPr>
        <w:ind w:left="1224" w:hanging="360"/>
      </w:pPr>
    </w:lvl>
    <w:lvl w:ilvl="2" w:tplc="85D255F2">
      <w:numFmt w:val="bullet"/>
      <w:lvlText w:val="•"/>
      <w:lvlJc w:val="left"/>
      <w:pPr>
        <w:ind w:left="2087" w:hanging="360"/>
      </w:pPr>
      <w:rPr>
        <w:rFonts w:hint="default"/>
        <w:lang w:val="hu-HU" w:eastAsia="en-US" w:bidi="ar-SA"/>
      </w:rPr>
    </w:lvl>
    <w:lvl w:ilvl="3" w:tplc="AEA0AD8E">
      <w:numFmt w:val="bullet"/>
      <w:lvlText w:val="•"/>
      <w:lvlJc w:val="left"/>
      <w:pPr>
        <w:ind w:left="2949" w:hanging="360"/>
      </w:pPr>
      <w:rPr>
        <w:rFonts w:hint="default"/>
        <w:lang w:val="hu-HU" w:eastAsia="en-US" w:bidi="ar-SA"/>
      </w:rPr>
    </w:lvl>
    <w:lvl w:ilvl="4" w:tplc="CC2AE116">
      <w:numFmt w:val="bullet"/>
      <w:lvlText w:val="•"/>
      <w:lvlJc w:val="left"/>
      <w:pPr>
        <w:ind w:left="3812" w:hanging="360"/>
      </w:pPr>
      <w:rPr>
        <w:rFonts w:hint="default"/>
        <w:lang w:val="hu-HU" w:eastAsia="en-US" w:bidi="ar-SA"/>
      </w:rPr>
    </w:lvl>
    <w:lvl w:ilvl="5" w:tplc="990E2BF8">
      <w:numFmt w:val="bullet"/>
      <w:lvlText w:val="•"/>
      <w:lvlJc w:val="left"/>
      <w:pPr>
        <w:ind w:left="4675" w:hanging="360"/>
      </w:pPr>
      <w:rPr>
        <w:rFonts w:hint="default"/>
        <w:lang w:val="hu-HU" w:eastAsia="en-US" w:bidi="ar-SA"/>
      </w:rPr>
    </w:lvl>
    <w:lvl w:ilvl="6" w:tplc="3B9E6A2C">
      <w:numFmt w:val="bullet"/>
      <w:lvlText w:val="•"/>
      <w:lvlJc w:val="left"/>
      <w:pPr>
        <w:ind w:left="5537" w:hanging="360"/>
      </w:pPr>
      <w:rPr>
        <w:rFonts w:hint="default"/>
        <w:lang w:val="hu-HU" w:eastAsia="en-US" w:bidi="ar-SA"/>
      </w:rPr>
    </w:lvl>
    <w:lvl w:ilvl="7" w:tplc="B83AF908">
      <w:numFmt w:val="bullet"/>
      <w:lvlText w:val="•"/>
      <w:lvlJc w:val="left"/>
      <w:pPr>
        <w:ind w:left="6400" w:hanging="360"/>
      </w:pPr>
      <w:rPr>
        <w:rFonts w:hint="default"/>
        <w:lang w:val="hu-HU" w:eastAsia="en-US" w:bidi="ar-SA"/>
      </w:rPr>
    </w:lvl>
    <w:lvl w:ilvl="8" w:tplc="5E04432E">
      <w:numFmt w:val="bullet"/>
      <w:lvlText w:val="•"/>
      <w:lvlJc w:val="left"/>
      <w:pPr>
        <w:ind w:left="7263" w:hanging="360"/>
      </w:pPr>
      <w:rPr>
        <w:rFonts w:hint="default"/>
        <w:lang w:val="hu-HU" w:eastAsia="en-US" w:bidi="ar-SA"/>
      </w:rPr>
    </w:lvl>
  </w:abstractNum>
  <w:num w:numId="1" w16cid:durableId="511534920">
    <w:abstractNumId w:val="0"/>
  </w:num>
  <w:num w:numId="2" w16cid:durableId="1472064">
    <w:abstractNumId w:val="3"/>
  </w:num>
  <w:num w:numId="3" w16cid:durableId="563295073">
    <w:abstractNumId w:val="1"/>
  </w:num>
  <w:num w:numId="4" w16cid:durableId="332925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DB"/>
    <w:rsid w:val="00015D4D"/>
    <w:rsid w:val="00056760"/>
    <w:rsid w:val="000D04BA"/>
    <w:rsid w:val="000E1CAE"/>
    <w:rsid w:val="00110118"/>
    <w:rsid w:val="00166EDC"/>
    <w:rsid w:val="001C19C8"/>
    <w:rsid w:val="001F3137"/>
    <w:rsid w:val="002011F0"/>
    <w:rsid w:val="00221955"/>
    <w:rsid w:val="00264807"/>
    <w:rsid w:val="002B14FB"/>
    <w:rsid w:val="00353193"/>
    <w:rsid w:val="00392927"/>
    <w:rsid w:val="003A3795"/>
    <w:rsid w:val="003C7CD4"/>
    <w:rsid w:val="004F03E6"/>
    <w:rsid w:val="004F784F"/>
    <w:rsid w:val="00515237"/>
    <w:rsid w:val="005234F0"/>
    <w:rsid w:val="00537EA1"/>
    <w:rsid w:val="005A0A6D"/>
    <w:rsid w:val="005B014E"/>
    <w:rsid w:val="005D5047"/>
    <w:rsid w:val="005E352D"/>
    <w:rsid w:val="006A3B66"/>
    <w:rsid w:val="00721F31"/>
    <w:rsid w:val="00732BCC"/>
    <w:rsid w:val="00737733"/>
    <w:rsid w:val="007433BA"/>
    <w:rsid w:val="007D2CA3"/>
    <w:rsid w:val="008160EE"/>
    <w:rsid w:val="00863CB3"/>
    <w:rsid w:val="00880D84"/>
    <w:rsid w:val="00894865"/>
    <w:rsid w:val="008A1A21"/>
    <w:rsid w:val="008F2504"/>
    <w:rsid w:val="008F2F63"/>
    <w:rsid w:val="00995355"/>
    <w:rsid w:val="009954FC"/>
    <w:rsid w:val="00A16EEC"/>
    <w:rsid w:val="00A2308D"/>
    <w:rsid w:val="00AD6B95"/>
    <w:rsid w:val="00B26367"/>
    <w:rsid w:val="00B35F2E"/>
    <w:rsid w:val="00B84C2B"/>
    <w:rsid w:val="00BB48A1"/>
    <w:rsid w:val="00BD2F37"/>
    <w:rsid w:val="00C705B5"/>
    <w:rsid w:val="00C72981"/>
    <w:rsid w:val="00D53DDB"/>
    <w:rsid w:val="00D63F62"/>
    <w:rsid w:val="00D759A3"/>
    <w:rsid w:val="00D81F57"/>
    <w:rsid w:val="00E37C08"/>
    <w:rsid w:val="00EA21EC"/>
    <w:rsid w:val="00ED290A"/>
    <w:rsid w:val="00ED45D7"/>
    <w:rsid w:val="00EF229F"/>
    <w:rsid w:val="00F176C1"/>
    <w:rsid w:val="00F55C87"/>
    <w:rsid w:val="00F641AF"/>
    <w:rsid w:val="00FB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C315"/>
  <w15:docId w15:val="{08335030-A486-429E-A264-F926E187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4118" w:right="4109"/>
      <w:jc w:val="center"/>
      <w:outlineLvl w:val="0"/>
    </w:pPr>
    <w:rPr>
      <w:b/>
      <w:bCs/>
      <w:sz w:val="32"/>
      <w:szCs w:val="32"/>
    </w:rPr>
  </w:style>
  <w:style w:type="paragraph" w:styleId="Cmsor2">
    <w:name w:val="heading 2"/>
    <w:basedOn w:val="Norml"/>
    <w:uiPriority w:val="9"/>
    <w:unhideWhenUsed/>
    <w:qFormat/>
    <w:pPr>
      <w:ind w:left="118"/>
      <w:outlineLvl w:val="1"/>
    </w:pPr>
    <w:rPr>
      <w:rFonts w:ascii="TimesNewRomanPS-BoldItalicMT" w:eastAsia="TimesNewRomanPS-BoldItalicMT" w:hAnsi="TimesNewRomanPS-BoldItalicMT" w:cs="TimesNewRomanPS-BoldItalicMT"/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838" w:right="105" w:hanging="360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paragraph" w:styleId="Vltozat">
    <w:name w:val="Revision"/>
    <w:hidden/>
    <w:uiPriority w:val="99"/>
    <w:semiHidden/>
    <w:rsid w:val="00264807"/>
    <w:pPr>
      <w:widowControl/>
      <w:autoSpaceDE/>
      <w:autoSpaceDN/>
    </w:pPr>
    <w:rPr>
      <w:rFonts w:ascii="Times New Roman" w:eastAsia="Times New Roman" w:hAnsi="Times New Roman" w:cs="Times New Roman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298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2981"/>
    <w:rPr>
      <w:rFonts w:ascii="Tahoma" w:eastAsia="Times New Roman" w:hAnsi="Tahoma" w:cs="Tahoma"/>
      <w:sz w:val="16"/>
      <w:szCs w:val="16"/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63CB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63CB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63CB3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63CB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63CB3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table" w:styleId="Rcsostblzat">
    <w:name w:val="Table Grid"/>
    <w:basedOn w:val="Normltblzat"/>
    <w:uiPriority w:val="39"/>
    <w:rsid w:val="005A0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1433</Words>
  <Characters>9891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JOG modul vizsgakövetelményei</vt:lpstr>
    </vt:vector>
  </TitlesOfParts>
  <Company/>
  <LinksUpToDate>false</LinksUpToDate>
  <CharactersWithSpaces>11302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JOG modul vizsgakövetelményei</dc:title>
  <dc:creator>YourNameHere</dc:creator>
  <cp:lastModifiedBy>Farkas Krisztina  (Magyar Könyvvizsgálói Kamara)</cp:lastModifiedBy>
  <cp:revision>3</cp:revision>
  <dcterms:created xsi:type="dcterms:W3CDTF">2025-10-28T08:25:00Z</dcterms:created>
  <dcterms:modified xsi:type="dcterms:W3CDTF">2025-10-28T08:28:00Z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2023-06-08T00:00:00Z</vt:filetime>
  </property>
  <property fmtid="{D5CDD505-2E9C-101B-9397-08002B2CF9AE}" pid="5" name="Producer">
    <vt:lpwstr>Microsoft® Word 2019</vt:lpwstr>
  </property>
</Properties>
</file>