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F961" w14:textId="77777777" w:rsidR="003C5803" w:rsidRPr="0057589D" w:rsidRDefault="003C5803" w:rsidP="003C5803">
      <w:pPr>
        <w:spacing w:after="0"/>
        <w:jc w:val="center"/>
        <w:rPr>
          <w:rFonts w:ascii="Arial" w:eastAsia="Times New Roman" w:hAnsi="Arial" w:cs="Arial"/>
          <w:bCs/>
        </w:rPr>
      </w:pPr>
      <w:bookmarkStart w:id="0" w:name="_GoBack"/>
      <w:bookmarkEnd w:id="0"/>
      <w:r w:rsidRPr="0057589D">
        <w:rPr>
          <w:rFonts w:ascii="Arial" w:eastAsia="Times New Roman" w:hAnsi="Arial" w:cs="Arial"/>
          <w:bCs/>
        </w:rPr>
        <w:t>1. számú melléklet</w:t>
      </w:r>
    </w:p>
    <w:p w14:paraId="47D78B35" w14:textId="77777777" w:rsidR="00AF3556" w:rsidRDefault="00AF3556" w:rsidP="003C5803">
      <w:pPr>
        <w:spacing w:after="0"/>
        <w:jc w:val="center"/>
        <w:rPr>
          <w:rFonts w:ascii="Arial" w:eastAsia="Times New Roman" w:hAnsi="Arial" w:cs="Arial"/>
          <w:b/>
        </w:rPr>
      </w:pPr>
    </w:p>
    <w:p w14:paraId="01F50676" w14:textId="598469B1" w:rsidR="003C5803" w:rsidRPr="001F168E" w:rsidRDefault="003C5803" w:rsidP="003C5803">
      <w:pPr>
        <w:spacing w:after="0"/>
        <w:jc w:val="center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>MŰSZAKI LEÍRÁS</w:t>
      </w:r>
    </w:p>
    <w:p w14:paraId="30059909" w14:textId="77777777" w:rsidR="003C5803" w:rsidRDefault="003C5803" w:rsidP="003C5803">
      <w:pPr>
        <w:spacing w:after="0"/>
        <w:jc w:val="center"/>
        <w:rPr>
          <w:rFonts w:ascii="Arial" w:eastAsia="Times New Roman" w:hAnsi="Arial" w:cs="Arial"/>
          <w:b/>
        </w:rPr>
      </w:pPr>
    </w:p>
    <w:p w14:paraId="61CCC2A4" w14:textId="77777777" w:rsidR="003C5803" w:rsidRPr="0057589D" w:rsidRDefault="003C5803" w:rsidP="003C5803">
      <w:pPr>
        <w:spacing w:after="0"/>
        <w:rPr>
          <w:rFonts w:ascii="Arial" w:eastAsia="Times New Roman" w:hAnsi="Arial" w:cs="Arial"/>
          <w:bCs/>
        </w:rPr>
      </w:pPr>
      <w:r w:rsidRPr="0057589D">
        <w:rPr>
          <w:rFonts w:ascii="Arial" w:eastAsia="Times New Roman" w:hAnsi="Arial" w:cs="Arial"/>
          <w:bCs/>
        </w:rPr>
        <w:t>Ajánlatkérő társaságok:</w:t>
      </w:r>
    </w:p>
    <w:p w14:paraId="0753EC4B" w14:textId="77777777" w:rsidR="003C5803" w:rsidRPr="001F168E" w:rsidRDefault="003C5803" w:rsidP="003C5803">
      <w:pPr>
        <w:spacing w:after="0"/>
        <w:jc w:val="both"/>
        <w:rPr>
          <w:rFonts w:ascii="Arial" w:eastAsia="Times New Roman" w:hAnsi="Arial" w:cs="Arial"/>
        </w:rPr>
      </w:pPr>
    </w:p>
    <w:p w14:paraId="399C9D23" w14:textId="77777777" w:rsidR="003C5803" w:rsidRPr="001F168E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BVH Budapesti Városüzemeltetési Holding Zártkörűen Működő Részvénytársaság </w:t>
      </w:r>
      <w:r w:rsidRPr="001B14C3">
        <w:rPr>
          <w:rFonts w:ascii="Arial" w:eastAsia="Times New Roman" w:hAnsi="Arial" w:cs="Arial"/>
          <w:b/>
          <w:iCs/>
        </w:rPr>
        <w:t>(BVH Zrt.)</w:t>
      </w:r>
      <w:r w:rsidRPr="001F168E">
        <w:rPr>
          <w:rFonts w:ascii="Arial" w:eastAsia="Times New Roman" w:hAnsi="Arial" w:cs="Arial"/>
          <w:b/>
          <w:i/>
        </w:rPr>
        <w:t xml:space="preserve"> </w:t>
      </w:r>
    </w:p>
    <w:p w14:paraId="484521C7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1052 Budapest, Városház u. 9 - 11., cégjegyzékszáma: 01-10-046833), </w:t>
      </w:r>
    </w:p>
    <w:p w14:paraId="40069EDC" w14:textId="77777777" w:rsidR="00287352" w:rsidRPr="001B14C3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Budapest Gyógyfürdői és Hévizei Zártkörűen Működő Részvénytársaság </w:t>
      </w:r>
    </w:p>
    <w:p w14:paraId="37A6F90A" w14:textId="3F08648F" w:rsidR="003C5803" w:rsidRPr="001F168E" w:rsidRDefault="003C5803" w:rsidP="00072F9A">
      <w:p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(Budapest Gyógyfürdői Zrt.) </w:t>
      </w:r>
    </w:p>
    <w:p w14:paraId="1BACC3FC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1034 Budapest, Szőlő u. 38.; cégjegyzékszáma: 01-10-043152), </w:t>
      </w:r>
    </w:p>
    <w:p w14:paraId="5305F5FE" w14:textId="77777777" w:rsidR="00287352" w:rsidRPr="001B14C3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Budapesti Temetkezési Intézet Zártkörűen Működő Részvénytársaság </w:t>
      </w:r>
    </w:p>
    <w:p w14:paraId="3FB7162F" w14:textId="590940C0" w:rsidR="003C5803" w:rsidRPr="001F168E" w:rsidRDefault="003C5803" w:rsidP="00072F9A">
      <w:p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(Budapesti Temetkezési Intézet Zrt.) </w:t>
      </w:r>
    </w:p>
    <w:p w14:paraId="6DDAEF93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(székhely: </w:t>
      </w:r>
      <w:r>
        <w:rPr>
          <w:rFonts w:ascii="Arial" w:eastAsia="Times New Roman" w:hAnsi="Arial" w:cs="Arial"/>
        </w:rPr>
        <w:t>1136</w:t>
      </w:r>
      <w:r w:rsidRPr="001F168E">
        <w:rPr>
          <w:rFonts w:ascii="Arial" w:eastAsia="Times New Roman" w:hAnsi="Arial" w:cs="Arial"/>
        </w:rPr>
        <w:t xml:space="preserve"> Budapest, </w:t>
      </w:r>
      <w:r>
        <w:rPr>
          <w:rFonts w:ascii="Arial" w:eastAsia="Times New Roman" w:hAnsi="Arial" w:cs="Arial"/>
        </w:rPr>
        <w:t>Hegedűs Gyula utca 49-51.</w:t>
      </w:r>
      <w:r w:rsidRPr="001F168E">
        <w:rPr>
          <w:rFonts w:ascii="Arial" w:eastAsia="Times New Roman" w:hAnsi="Arial" w:cs="Arial"/>
        </w:rPr>
        <w:t xml:space="preserve">, cégjegyzékszám: 01-10-042694), </w:t>
      </w:r>
    </w:p>
    <w:p w14:paraId="5B496032" w14:textId="77777777" w:rsidR="003C5803" w:rsidRPr="001F168E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Fővárosi Közterület-fenntartó Zártkörűen Működő Nonprofit Részvénytársaság (FKF Nonprofit Zrt.) </w:t>
      </w:r>
    </w:p>
    <w:p w14:paraId="28FC4C50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1081 Budapest, Alföldi u. 7.; cégjegyzékszáma: 01-10-043157), </w:t>
      </w:r>
    </w:p>
    <w:p w14:paraId="46F0D353" w14:textId="77777777" w:rsidR="003C5803" w:rsidRPr="001F168E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FŐKÉTÜSZ Fővárosi Kéményseprőipari Korlátolt Felelősségű Társaság (FŐKÉTÜSZ Kft.) </w:t>
      </w:r>
    </w:p>
    <w:p w14:paraId="1FE7FF15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1145 Budapest, Szugló utca 9-15.; cégjegyzékszáma: 01-09-466332), </w:t>
      </w:r>
    </w:p>
    <w:p w14:paraId="6C6A42BD" w14:textId="77777777" w:rsidR="00287352" w:rsidRPr="001B14C3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Fővárosi Kertészeti Zártkörűen Működő Nonprofit Részvénytársaság </w:t>
      </w:r>
    </w:p>
    <w:p w14:paraId="5F140DBF" w14:textId="26BAEEDC" w:rsidR="003C5803" w:rsidRPr="001F168E" w:rsidRDefault="003C5803" w:rsidP="00072F9A">
      <w:p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(FŐKERT Nonprofit Zrt.) </w:t>
      </w:r>
    </w:p>
    <w:p w14:paraId="1F6046AF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1073 Budapest, Dob utca 90.; cégjegyzékszáma: 01-10-042452), </w:t>
      </w:r>
    </w:p>
    <w:p w14:paraId="31CDBA91" w14:textId="77777777" w:rsidR="003C5803" w:rsidRPr="001F168E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>FŐKERT Mérnökiroda Korlátolt Felelősségű Társaság</w:t>
      </w:r>
    </w:p>
    <w:p w14:paraId="3C7B0E17" w14:textId="77777777" w:rsidR="003C5803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1073 Budapest, Dob u</w:t>
      </w:r>
      <w:r>
        <w:rPr>
          <w:rFonts w:ascii="Arial" w:eastAsia="Times New Roman" w:hAnsi="Arial" w:cs="Arial"/>
        </w:rPr>
        <w:t>tca</w:t>
      </w:r>
      <w:r w:rsidRPr="001F168E">
        <w:rPr>
          <w:rFonts w:ascii="Arial" w:eastAsia="Times New Roman" w:hAnsi="Arial" w:cs="Arial"/>
        </w:rPr>
        <w:t xml:space="preserve"> 90., cégjegyzékszáma: 01-09-566172)</w:t>
      </w:r>
    </w:p>
    <w:p w14:paraId="20C66629" w14:textId="77777777" w:rsidR="003C5803" w:rsidRPr="001F168E" w:rsidRDefault="003C5803" w:rsidP="00072F9A">
      <w:pPr>
        <w:numPr>
          <w:ilvl w:val="0"/>
          <w:numId w:val="4"/>
        </w:numPr>
        <w:spacing w:after="0"/>
        <w:ind w:left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  <w:b/>
        </w:rPr>
        <w:t xml:space="preserve">Tahi Faiskola Korlátolt Felelősségű Társaság (Tahi Faiskola Kft.) </w:t>
      </w:r>
    </w:p>
    <w:p w14:paraId="7649FA13" w14:textId="77777777" w:rsidR="003C5803" w:rsidRPr="001F168E" w:rsidRDefault="003C5803" w:rsidP="00072F9A">
      <w:pPr>
        <w:spacing w:after="0"/>
        <w:ind w:firstLine="382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 xml:space="preserve">(székhelye: 2022 Tahitótfalu, Nagykert 050/3 hrsz.; cégjegyzékszáma: 13-09-073344), </w:t>
      </w:r>
    </w:p>
    <w:p w14:paraId="49EDC88F" w14:textId="7400FE75" w:rsidR="00287352" w:rsidRPr="001B14C3" w:rsidRDefault="00287352" w:rsidP="00072F9A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b/>
        </w:rPr>
      </w:pPr>
      <w:r w:rsidRPr="001B14C3">
        <w:rPr>
          <w:rFonts w:ascii="Arial" w:eastAsia="Times New Roman" w:hAnsi="Arial" w:cs="Arial"/>
          <w:b/>
        </w:rPr>
        <w:t>Virágértékesítő Korlátolt Felelősségű Társaság (VIRÁGÉRT Kft.)</w:t>
      </w:r>
    </w:p>
    <w:p w14:paraId="423403B8" w14:textId="77777777" w:rsidR="00287352" w:rsidRPr="001F168E" w:rsidRDefault="00287352" w:rsidP="00072F9A">
      <w:pPr>
        <w:spacing w:after="0"/>
        <w:ind w:firstLine="426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(székhely: 11</w:t>
      </w:r>
      <w:r>
        <w:rPr>
          <w:rFonts w:ascii="Arial" w:eastAsia="Times New Roman" w:hAnsi="Arial" w:cs="Arial"/>
        </w:rPr>
        <w:t>34</w:t>
      </w:r>
      <w:r w:rsidRPr="001F168E">
        <w:rPr>
          <w:rFonts w:ascii="Arial" w:eastAsia="Times New Roman" w:hAnsi="Arial" w:cs="Arial"/>
        </w:rPr>
        <w:t xml:space="preserve"> Budapest, </w:t>
      </w:r>
      <w:r>
        <w:rPr>
          <w:rFonts w:ascii="Arial" w:eastAsia="Times New Roman" w:hAnsi="Arial" w:cs="Arial"/>
        </w:rPr>
        <w:t>Lehel u. 4/a</w:t>
      </w:r>
      <w:r w:rsidRPr="001F168E">
        <w:rPr>
          <w:rFonts w:ascii="Arial" w:eastAsia="Times New Roman" w:hAnsi="Arial" w:cs="Arial"/>
        </w:rPr>
        <w:t>., cégjegyzékszáma: 01-</w:t>
      </w:r>
      <w:r>
        <w:rPr>
          <w:rFonts w:ascii="Arial" w:eastAsia="Times New Roman" w:hAnsi="Arial" w:cs="Arial"/>
        </w:rPr>
        <w:t>09-063775</w:t>
      </w:r>
      <w:r w:rsidRPr="001F168E">
        <w:rPr>
          <w:rFonts w:ascii="Arial" w:eastAsia="Times New Roman" w:hAnsi="Arial" w:cs="Arial"/>
        </w:rPr>
        <w:t>)</w:t>
      </w:r>
    </w:p>
    <w:p w14:paraId="69512561" w14:textId="77777777" w:rsidR="00287352" w:rsidRDefault="003C5803" w:rsidP="00072F9A">
      <w:pPr>
        <w:numPr>
          <w:ilvl w:val="0"/>
          <w:numId w:val="4"/>
        </w:numPr>
        <w:tabs>
          <w:tab w:val="left" w:pos="567"/>
        </w:tabs>
        <w:spacing w:after="0"/>
        <w:ind w:left="382"/>
        <w:jc w:val="both"/>
        <w:rPr>
          <w:rFonts w:ascii="Arial" w:eastAsia="Times New Roman" w:hAnsi="Arial" w:cs="Arial"/>
          <w:b/>
        </w:rPr>
      </w:pPr>
      <w:r w:rsidRPr="001F168E">
        <w:rPr>
          <w:rFonts w:ascii="Arial" w:eastAsia="Times New Roman" w:hAnsi="Arial" w:cs="Arial"/>
          <w:b/>
        </w:rPr>
        <w:t xml:space="preserve">Budapesti Távhőszolgáltató Zártkörűen Működő Részvénytársaság </w:t>
      </w:r>
    </w:p>
    <w:p w14:paraId="4B2659C8" w14:textId="73C94FF5" w:rsidR="003C5803" w:rsidRPr="00B917EF" w:rsidRDefault="00287352" w:rsidP="00072F9A">
      <w:pPr>
        <w:tabs>
          <w:tab w:val="left" w:pos="567"/>
        </w:tabs>
        <w:spacing w:after="0"/>
        <w:ind w:left="382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ab/>
      </w:r>
      <w:r w:rsidR="003C5803" w:rsidRPr="001F168E">
        <w:rPr>
          <w:rFonts w:ascii="Arial" w:eastAsia="Times New Roman" w:hAnsi="Arial" w:cs="Arial"/>
          <w:b/>
        </w:rPr>
        <w:t xml:space="preserve">(FŐTÁV Zrt.) </w:t>
      </w:r>
    </w:p>
    <w:p w14:paraId="194F38A8" w14:textId="6763E726" w:rsidR="003C5803" w:rsidRPr="001F168E" w:rsidRDefault="00287352" w:rsidP="00072F9A">
      <w:pPr>
        <w:tabs>
          <w:tab w:val="left" w:pos="567"/>
        </w:tabs>
        <w:spacing w:after="0"/>
        <w:ind w:firstLine="38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3C5803" w:rsidRPr="001F168E">
        <w:rPr>
          <w:rFonts w:ascii="Arial" w:eastAsia="Times New Roman" w:hAnsi="Arial" w:cs="Arial"/>
        </w:rPr>
        <w:t xml:space="preserve">(székhelye: 1116 Budapest, Kalotaszeg utca 31.; cégjegyzékszáma: 01-10-042582), </w:t>
      </w:r>
    </w:p>
    <w:p w14:paraId="3CE10B8D" w14:textId="5E97FFF2" w:rsidR="003C5803" w:rsidRPr="00B917EF" w:rsidRDefault="003C5803" w:rsidP="0057589D">
      <w:pPr>
        <w:numPr>
          <w:ilvl w:val="0"/>
          <w:numId w:val="4"/>
        </w:numPr>
        <w:tabs>
          <w:tab w:val="left" w:pos="567"/>
        </w:tabs>
        <w:spacing w:after="0"/>
        <w:ind w:left="382"/>
        <w:jc w:val="both"/>
        <w:rPr>
          <w:rFonts w:ascii="Arial" w:eastAsia="Times New Roman" w:hAnsi="Arial" w:cs="Arial"/>
          <w:b/>
        </w:rPr>
      </w:pPr>
      <w:r w:rsidRPr="00B917EF">
        <w:rPr>
          <w:rFonts w:ascii="Arial" w:eastAsia="Times New Roman" w:hAnsi="Arial" w:cs="Arial"/>
          <w:b/>
        </w:rPr>
        <w:t>DHK Hátralékkezelő és Pénzügyi Szolgáltató Zártkörűen Működő</w:t>
      </w:r>
      <w:r w:rsidR="00287352">
        <w:rPr>
          <w:rFonts w:ascii="Arial" w:eastAsia="Times New Roman" w:hAnsi="Arial" w:cs="Arial"/>
          <w:b/>
        </w:rPr>
        <w:t xml:space="preserve"> </w:t>
      </w:r>
      <w:r w:rsidRPr="00B917EF">
        <w:rPr>
          <w:rFonts w:ascii="Arial" w:eastAsia="Times New Roman" w:hAnsi="Arial" w:cs="Arial"/>
          <w:b/>
        </w:rPr>
        <w:t>Részvénytársaság (DHK Zrt.)</w:t>
      </w:r>
    </w:p>
    <w:p w14:paraId="2084F784" w14:textId="77777777" w:rsidR="003C5803" w:rsidRPr="001F168E" w:rsidRDefault="003C5803">
      <w:pPr>
        <w:spacing w:after="0"/>
        <w:ind w:firstLine="567"/>
        <w:jc w:val="both"/>
        <w:rPr>
          <w:rFonts w:ascii="Arial" w:eastAsia="Times New Roman" w:hAnsi="Arial" w:cs="Arial"/>
        </w:rPr>
      </w:pPr>
      <w:r w:rsidRPr="001F168E">
        <w:rPr>
          <w:rFonts w:ascii="Arial" w:eastAsia="Times New Roman" w:hAnsi="Arial" w:cs="Arial"/>
        </w:rPr>
        <w:t>(székhelye: 1116 Budapest, Kalotaszeg utca 31., cégjegyzékszáma: 01-10-044425)</w:t>
      </w:r>
    </w:p>
    <w:p w14:paraId="1B04C654" w14:textId="0CBC8765" w:rsidR="003C5803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37A2E1B1" w14:textId="77777777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417DAF94" w14:textId="41EFCDB1" w:rsidR="006B7304" w:rsidRDefault="006B7304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>A Virágért Korlátolt Felelősségű Társaság esetében a könyvvizsgálati szolgáltatásokban való részvétel opcionális</w:t>
      </w:r>
      <w:r w:rsidR="00E13DBD">
        <w:rPr>
          <w:rFonts w:ascii="Arial" w:eastAsia="Times New Roman" w:hAnsi="Arial" w:cs="Arial"/>
          <w:b/>
          <w:u w:val="single"/>
        </w:rPr>
        <w:t>, a FŐKÉTÜSZ Kft. esetében a 2021., illetve 2022. év esetében a könyvvizsgálati szolgáltatásokban való részvétel opcionális</w:t>
      </w:r>
      <w:r>
        <w:rPr>
          <w:rFonts w:ascii="Arial" w:eastAsia="Times New Roman" w:hAnsi="Arial" w:cs="Arial"/>
          <w:b/>
          <w:u w:val="single"/>
        </w:rPr>
        <w:t>.</w:t>
      </w:r>
    </w:p>
    <w:p w14:paraId="71A37426" w14:textId="1CA826EC" w:rsidR="006B7304" w:rsidRDefault="006B7304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79E9E6B3" w14:textId="1D445F5C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630B097D" w14:textId="3977DBAC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46333877" w14:textId="360A050C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397072B4" w14:textId="29ED38F6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0CAEF97B" w14:textId="2FA59B6E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7F48AA31" w14:textId="21B614D6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614A131B" w14:textId="71CBE9F1" w:rsidR="00E2396C" w:rsidRDefault="00E2396C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2B53DAE1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EF4A9B">
        <w:rPr>
          <w:rFonts w:ascii="Arial" w:eastAsia="Times New Roman" w:hAnsi="Arial" w:cs="Arial"/>
          <w:b/>
        </w:rPr>
        <w:lastRenderedPageBreak/>
        <w:t xml:space="preserve">A.1) </w:t>
      </w:r>
    </w:p>
    <w:p w14:paraId="4B00A78E" w14:textId="77777777" w:rsidR="003C5803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F168E">
        <w:rPr>
          <w:rFonts w:ascii="Arial" w:eastAsia="Times New Roman" w:hAnsi="Arial" w:cs="Arial"/>
          <w:b/>
          <w:u w:val="single"/>
        </w:rPr>
        <w:t>A BVH Zrt. számára végzendő feladatok</w:t>
      </w:r>
      <w:r>
        <w:rPr>
          <w:rFonts w:ascii="Arial" w:eastAsia="Times New Roman" w:hAnsi="Arial" w:cs="Arial"/>
          <w:b/>
          <w:u w:val="single"/>
        </w:rPr>
        <w:t>:</w:t>
      </w:r>
    </w:p>
    <w:p w14:paraId="7328C6CD" w14:textId="77777777" w:rsidR="003C5803" w:rsidRPr="001F168E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7E5FACF7" w14:textId="12ACE774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hAnsi="Arial" w:cs="Arial"/>
          <w:b/>
        </w:rPr>
      </w:pPr>
      <w:r w:rsidRPr="001B7FDC">
        <w:rPr>
          <w:rFonts w:ascii="Arial" w:eastAsia="Times New Roman" w:hAnsi="Arial" w:cs="Arial"/>
        </w:rPr>
        <w:t xml:space="preserve">A </w:t>
      </w:r>
      <w:r w:rsidRPr="001B7FDC">
        <w:rPr>
          <w:rFonts w:ascii="Arial" w:eastAsia="Times New Roman" w:hAnsi="Arial" w:cs="Arial"/>
          <w:b/>
        </w:rPr>
        <w:t xml:space="preserve">Könyvvizsgáló </w:t>
      </w:r>
      <w:r w:rsidRPr="001B7FDC">
        <w:rPr>
          <w:rFonts w:ascii="Arial" w:eastAsia="Times New Roman" w:hAnsi="Arial" w:cs="Arial"/>
        </w:rPr>
        <w:t>a Társasággal közösen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 xml:space="preserve">. év vizsgálatára vonatkozóan a szerződéskötést követő 30 napon belül, a további vizsgált időszakra vonatkozóan a tárgy évet megelőző év november 30. napjáig </w:t>
      </w:r>
      <w:r w:rsidRPr="001B7FDC">
        <w:rPr>
          <w:rFonts w:ascii="Arial" w:eastAsia="Times New Roman" w:hAnsi="Arial" w:cs="Arial"/>
          <w:b/>
        </w:rPr>
        <w:t>munkarendet állít össze</w:t>
      </w:r>
      <w:r w:rsidRPr="001B7FDC">
        <w:rPr>
          <w:rFonts w:ascii="Arial" w:eastAsia="Times New Roman" w:hAnsi="Arial" w:cs="Arial"/>
        </w:rPr>
        <w:t>, amely rögzíti az egyes kiemelt ellenőrzési feladatokat (így például a számviteli politika</w:t>
      </w:r>
      <w:r w:rsidR="00072F9A">
        <w:rPr>
          <w:rFonts w:ascii="Arial" w:eastAsia="Times New Roman" w:hAnsi="Arial" w:cs="Arial"/>
        </w:rPr>
        <w:t>, értékelési szabályzat</w:t>
      </w:r>
      <w:r w:rsidRPr="001B7FDC">
        <w:rPr>
          <w:rFonts w:ascii="Arial" w:eastAsia="Times New Roman" w:hAnsi="Arial" w:cs="Arial"/>
        </w:rPr>
        <w:t xml:space="preserve"> felülvizsgálata, egyes részterületek időszaki vizsgálata stb.), illetve a feladatok elvégzésének határidejét. </w:t>
      </w:r>
      <w:r w:rsidRPr="001B7FDC">
        <w:rPr>
          <w:rFonts w:ascii="Arial" w:eastAsia="Times New Roman" w:hAnsi="Arial" w:cs="Arial"/>
          <w:b/>
        </w:rPr>
        <w:t>A munkarendet jóváhagyásra átadja, és a Társasággal engedélyezteti.</w:t>
      </w:r>
    </w:p>
    <w:p w14:paraId="377B81BB" w14:textId="5290448F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félévente elkészülő mérlegéről és eredménykimutatásáról véleményalkotás</w:t>
      </w:r>
      <w:r w:rsidRPr="001B7FDC">
        <w:rPr>
          <w:rFonts w:ascii="Arial" w:eastAsia="Times New Roman" w:hAnsi="Arial" w:cs="Arial"/>
        </w:rPr>
        <w:t>, amely véleményalkotás nem minősül könyvvizsgálatnak. Ezen feladat elvégzésére elsőként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>. első félévétől kezdődően kerül sor. Ennek alapján az érintett időszakok a következők: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>. I. félév, 20</w:t>
      </w:r>
      <w:r>
        <w:rPr>
          <w:rFonts w:ascii="Arial" w:eastAsia="Times New Roman" w:hAnsi="Arial" w:cs="Arial"/>
        </w:rPr>
        <w:t>21</w:t>
      </w:r>
      <w:r w:rsidRPr="001B7FDC">
        <w:rPr>
          <w:rFonts w:ascii="Arial" w:eastAsia="Times New Roman" w:hAnsi="Arial" w:cs="Arial"/>
        </w:rPr>
        <w:t xml:space="preserve">. I. félév. A feladat elvégzésének </w:t>
      </w:r>
      <w:r w:rsidRPr="001B7FDC">
        <w:rPr>
          <w:rFonts w:ascii="Arial" w:eastAsia="Times New Roman" w:hAnsi="Arial" w:cs="Arial"/>
          <w:b/>
        </w:rPr>
        <w:t>határideje</w:t>
      </w:r>
      <w:r w:rsidRPr="001B7FDC">
        <w:rPr>
          <w:rFonts w:ascii="Arial" w:eastAsia="Times New Roman" w:hAnsi="Arial" w:cs="Arial"/>
        </w:rPr>
        <w:t xml:space="preserve"> előreláthatóan tárgyév </w:t>
      </w:r>
      <w:r>
        <w:rPr>
          <w:rFonts w:ascii="Arial" w:eastAsia="Times New Roman" w:hAnsi="Arial" w:cs="Arial"/>
        </w:rPr>
        <w:t>augusztus</w:t>
      </w:r>
      <w:r w:rsidRPr="001B7FDC">
        <w:rPr>
          <w:rFonts w:ascii="Arial" w:eastAsia="Times New Roman" w:hAnsi="Arial" w:cs="Arial"/>
          <w:b/>
        </w:rPr>
        <w:t xml:space="preserve"> hónapjának 3</w:t>
      </w:r>
      <w:r>
        <w:rPr>
          <w:rFonts w:ascii="Arial" w:eastAsia="Times New Roman" w:hAnsi="Arial" w:cs="Arial"/>
          <w:b/>
        </w:rPr>
        <w:t>1</w:t>
      </w:r>
      <w:r w:rsidRPr="001B7FDC">
        <w:rPr>
          <w:rFonts w:ascii="Arial" w:eastAsia="Times New Roman" w:hAnsi="Arial" w:cs="Arial"/>
          <w:b/>
        </w:rPr>
        <w:t>. napja</w:t>
      </w:r>
      <w:r w:rsidRPr="001B7FDC">
        <w:rPr>
          <w:rFonts w:ascii="Arial" w:eastAsia="Times New Roman" w:hAnsi="Arial" w:cs="Arial"/>
        </w:rPr>
        <w:t>. A véleményalkotás minden esetben írásos formában történik meg.</w:t>
      </w:r>
    </w:p>
    <w:p w14:paraId="182CC278" w14:textId="49C9D57A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20</w:t>
      </w:r>
      <w:r w:rsidRPr="001B7FDC">
        <w:rPr>
          <w:rFonts w:ascii="Arial" w:eastAsia="Times New Roman" w:hAnsi="Arial" w:cs="Arial"/>
          <w:b/>
        </w:rPr>
        <w:t xml:space="preserve">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>éves beszámolójának könyvvizsgálata</w:t>
      </w:r>
      <w:r>
        <w:rPr>
          <w:rFonts w:ascii="Arial" w:eastAsia="Times New Roman" w:hAnsi="Arial" w:cs="Arial"/>
        </w:rPr>
        <w:t xml:space="preserve"> (magában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>
        <w:rPr>
          <w:rFonts w:ascii="Arial" w:eastAsia="Times New Roman" w:hAnsi="Arial" w:cs="Arial"/>
        </w:rPr>
        <w:t xml:space="preserve">)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21</w:t>
      </w:r>
      <w:r w:rsidRPr="001B7FDC">
        <w:rPr>
          <w:rFonts w:ascii="Arial" w:eastAsia="Times New Roman" w:hAnsi="Arial" w:cs="Arial"/>
          <w:b/>
        </w:rPr>
        <w:t>. február 28</w:t>
      </w:r>
      <w:r w:rsidRPr="001B7FDC">
        <w:rPr>
          <w:rFonts w:ascii="Arial" w:eastAsia="Times New Roman" w:hAnsi="Arial" w:cs="Arial"/>
        </w:rPr>
        <w:t>.</w:t>
      </w:r>
    </w:p>
    <w:p w14:paraId="082D3FC7" w14:textId="5F0F86E7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21</w:t>
      </w:r>
      <w:r w:rsidRPr="001B7FDC">
        <w:rPr>
          <w:rFonts w:ascii="Arial" w:eastAsia="Times New Roman" w:hAnsi="Arial" w:cs="Arial"/>
          <w:b/>
        </w:rPr>
        <w:t xml:space="preserve">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 xml:space="preserve">éves beszámolójának könyvvizsgálata </w:t>
      </w:r>
      <w:r>
        <w:rPr>
          <w:rFonts w:ascii="Arial" w:eastAsia="Times New Roman" w:hAnsi="Arial" w:cs="Arial"/>
        </w:rPr>
        <w:t xml:space="preserve">(magában foglalja a társasági és helyi iparűzési adó vizsgálatát 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>
        <w:rPr>
          <w:rFonts w:ascii="Arial" w:eastAsia="Times New Roman" w:hAnsi="Arial" w:cs="Arial"/>
        </w:rPr>
        <w:t xml:space="preserve">) </w:t>
      </w:r>
      <w:r w:rsidRPr="001B7FDC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202</w:t>
      </w:r>
      <w:r>
        <w:rPr>
          <w:rFonts w:ascii="Arial" w:eastAsia="Times New Roman" w:hAnsi="Arial" w:cs="Arial"/>
          <w:b/>
        </w:rPr>
        <w:t>2</w:t>
      </w:r>
      <w:r w:rsidRPr="001B7FDC">
        <w:rPr>
          <w:rFonts w:ascii="Arial" w:eastAsia="Times New Roman" w:hAnsi="Arial" w:cs="Arial"/>
          <w:b/>
        </w:rPr>
        <w:t>. február 28</w:t>
      </w:r>
      <w:r w:rsidRPr="001B7FDC">
        <w:rPr>
          <w:rFonts w:ascii="Arial" w:eastAsia="Times New Roman" w:hAnsi="Arial" w:cs="Arial"/>
        </w:rPr>
        <w:t>.</w:t>
      </w:r>
    </w:p>
    <w:p w14:paraId="4AF46206" w14:textId="77777777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BVH Zrt.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20</w:t>
      </w:r>
      <w:r w:rsidRPr="001B7FDC">
        <w:rPr>
          <w:rFonts w:ascii="Arial" w:eastAsia="Times New Roman" w:hAnsi="Arial" w:cs="Arial"/>
          <w:b/>
        </w:rPr>
        <w:t>. december 31-ével és 20</w:t>
      </w:r>
      <w:r>
        <w:rPr>
          <w:rFonts w:ascii="Arial" w:eastAsia="Times New Roman" w:hAnsi="Arial" w:cs="Arial"/>
          <w:b/>
        </w:rPr>
        <w:t>21</w:t>
      </w:r>
      <w:r w:rsidRPr="001B7FDC">
        <w:rPr>
          <w:rFonts w:ascii="Arial" w:eastAsia="Times New Roman" w:hAnsi="Arial" w:cs="Arial"/>
          <w:b/>
        </w:rPr>
        <w:t xml:space="preserve">. december 31-ével végződő évre </w:t>
      </w:r>
      <w:r w:rsidRPr="001B7FDC">
        <w:rPr>
          <w:rFonts w:ascii="Arial" w:eastAsia="Times New Roman" w:hAnsi="Arial" w:cs="Arial"/>
        </w:rPr>
        <w:t xml:space="preserve">vonatkozó, a számvitelről szóló 2000. évi C. törvény előírásaival összhangban elkészített </w:t>
      </w:r>
      <w:r w:rsidRPr="00EF4A9B">
        <w:rPr>
          <w:rFonts w:ascii="Arial" w:eastAsia="Times New Roman" w:hAnsi="Arial" w:cs="Arial"/>
          <w:b/>
        </w:rPr>
        <w:t xml:space="preserve">összevont </w:t>
      </w:r>
      <w:r w:rsidRPr="001A65B0">
        <w:rPr>
          <w:rFonts w:ascii="Arial" w:eastAsia="Times New Roman" w:hAnsi="Arial" w:cs="Arial"/>
          <w:b/>
        </w:rPr>
        <w:t>(</w:t>
      </w:r>
      <w:r w:rsidRPr="001B7FDC">
        <w:rPr>
          <w:rFonts w:ascii="Arial" w:eastAsia="Times New Roman" w:hAnsi="Arial" w:cs="Arial"/>
          <w:b/>
        </w:rPr>
        <w:t xml:space="preserve">konszolidált) éves beszámolójának </w:t>
      </w:r>
      <w:r w:rsidRPr="001B7FDC">
        <w:rPr>
          <w:rFonts w:ascii="Arial" w:eastAsia="Times New Roman" w:hAnsi="Arial" w:cs="Arial"/>
        </w:rPr>
        <w:t xml:space="preserve">könyvvizsgálata és arról könyvvizsgálói vélemény kibocsátása, melynek végső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 láthatólag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21</w:t>
      </w:r>
      <w:r w:rsidRPr="001B7FDC">
        <w:rPr>
          <w:rFonts w:ascii="Arial" w:eastAsia="Times New Roman" w:hAnsi="Arial" w:cs="Arial"/>
          <w:b/>
        </w:rPr>
        <w:t xml:space="preserve">. </w:t>
      </w:r>
      <w:r>
        <w:rPr>
          <w:rFonts w:ascii="Arial" w:eastAsia="Times New Roman" w:hAnsi="Arial" w:cs="Arial"/>
          <w:b/>
        </w:rPr>
        <w:t>április</w:t>
      </w:r>
      <w:r w:rsidRPr="001B7FDC">
        <w:rPr>
          <w:rFonts w:ascii="Arial" w:eastAsia="Times New Roman" w:hAnsi="Arial" w:cs="Arial"/>
          <w:b/>
        </w:rPr>
        <w:t xml:space="preserve"> 3</w:t>
      </w:r>
      <w:r>
        <w:rPr>
          <w:rFonts w:ascii="Arial" w:eastAsia="Times New Roman" w:hAnsi="Arial" w:cs="Arial"/>
          <w:b/>
        </w:rPr>
        <w:t>0</w:t>
      </w:r>
      <w:r w:rsidRPr="001B7FDC">
        <w:rPr>
          <w:rFonts w:ascii="Arial" w:eastAsia="Times New Roman" w:hAnsi="Arial" w:cs="Arial"/>
          <w:b/>
        </w:rPr>
        <w:t>., illetve 202</w:t>
      </w:r>
      <w:r>
        <w:rPr>
          <w:rFonts w:ascii="Arial" w:eastAsia="Times New Roman" w:hAnsi="Arial" w:cs="Arial"/>
          <w:b/>
        </w:rPr>
        <w:t>2</w:t>
      </w:r>
      <w:r w:rsidRPr="001B7FDC">
        <w:rPr>
          <w:rFonts w:ascii="Arial" w:eastAsia="Times New Roman" w:hAnsi="Arial" w:cs="Arial"/>
          <w:b/>
        </w:rPr>
        <w:t xml:space="preserve">. </w:t>
      </w:r>
      <w:r>
        <w:rPr>
          <w:rFonts w:ascii="Arial" w:eastAsia="Times New Roman" w:hAnsi="Arial" w:cs="Arial"/>
          <w:b/>
        </w:rPr>
        <w:t>április</w:t>
      </w:r>
      <w:r w:rsidRPr="001B7FDC">
        <w:rPr>
          <w:rFonts w:ascii="Arial" w:eastAsia="Times New Roman" w:hAnsi="Arial" w:cs="Arial"/>
          <w:b/>
        </w:rPr>
        <w:t xml:space="preserve"> 3</w:t>
      </w:r>
      <w:r>
        <w:rPr>
          <w:rFonts w:ascii="Arial" w:eastAsia="Times New Roman" w:hAnsi="Arial" w:cs="Arial"/>
          <w:b/>
        </w:rPr>
        <w:t>0</w:t>
      </w:r>
      <w:r w:rsidRPr="001B7FDC">
        <w:rPr>
          <w:rFonts w:ascii="Arial" w:eastAsia="Times New Roman" w:hAnsi="Arial" w:cs="Arial"/>
        </w:rPr>
        <w:t>.</w:t>
      </w:r>
    </w:p>
    <w:p w14:paraId="1C616AE1" w14:textId="77777777" w:rsidR="003C5803" w:rsidRPr="001B7FDC" w:rsidRDefault="003C5803" w:rsidP="003C5803">
      <w:pPr>
        <w:numPr>
          <w:ilvl w:val="1"/>
          <w:numId w:val="12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A Társaság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>. évi és 20</w:t>
      </w:r>
      <w:r>
        <w:rPr>
          <w:rFonts w:ascii="Arial" w:eastAsia="Times New Roman" w:hAnsi="Arial" w:cs="Arial"/>
        </w:rPr>
        <w:t>21</w:t>
      </w:r>
      <w:r w:rsidRPr="001B7FDC">
        <w:rPr>
          <w:rFonts w:ascii="Arial" w:eastAsia="Times New Roman" w:hAnsi="Arial" w:cs="Arial"/>
        </w:rPr>
        <w:t>. évi (konszolidált) éves beszámoló könyvvizsgálatának előzetes feltétele, az érintett tagvállalatok éves beszámoló</w:t>
      </w:r>
      <w:r>
        <w:rPr>
          <w:rFonts w:ascii="Arial" w:eastAsia="Times New Roman" w:hAnsi="Arial" w:cs="Arial"/>
        </w:rPr>
        <w:t>inak</w:t>
      </w:r>
      <w:r w:rsidRPr="001B7FDC">
        <w:rPr>
          <w:rFonts w:ascii="Arial" w:eastAsia="Times New Roman" w:hAnsi="Arial" w:cs="Arial"/>
        </w:rPr>
        <w:t xml:space="preserve"> könyvvizsgálata, melye</w:t>
      </w:r>
      <w:r>
        <w:rPr>
          <w:rFonts w:ascii="Arial" w:eastAsia="Times New Roman" w:hAnsi="Arial" w:cs="Arial"/>
        </w:rPr>
        <w:t>ke</w:t>
      </w:r>
      <w:r w:rsidRPr="001B7FDC">
        <w:rPr>
          <w:rFonts w:ascii="Arial" w:eastAsia="Times New Roman" w:hAnsi="Arial" w:cs="Arial"/>
        </w:rPr>
        <w:t>t legkésőbb 20</w:t>
      </w:r>
      <w:r>
        <w:rPr>
          <w:rFonts w:ascii="Arial" w:eastAsia="Times New Roman" w:hAnsi="Arial" w:cs="Arial"/>
        </w:rPr>
        <w:t>21</w:t>
      </w:r>
      <w:r w:rsidRPr="001B7FDC">
        <w:rPr>
          <w:rFonts w:ascii="Arial" w:eastAsia="Times New Roman" w:hAnsi="Arial" w:cs="Arial"/>
        </w:rPr>
        <w:t>. március 1</w:t>
      </w:r>
      <w:r>
        <w:rPr>
          <w:rFonts w:ascii="Arial" w:eastAsia="Times New Roman" w:hAnsi="Arial" w:cs="Arial"/>
        </w:rPr>
        <w:t>5</w:t>
      </w:r>
      <w:r w:rsidRPr="001B7FDC">
        <w:rPr>
          <w:rFonts w:ascii="Arial" w:eastAsia="Times New Roman" w:hAnsi="Arial" w:cs="Arial"/>
        </w:rPr>
        <w:t>-ig és 202</w:t>
      </w:r>
      <w:r>
        <w:rPr>
          <w:rFonts w:ascii="Arial" w:eastAsia="Times New Roman" w:hAnsi="Arial" w:cs="Arial"/>
        </w:rPr>
        <w:t>2</w:t>
      </w:r>
      <w:r w:rsidRPr="001B7FDC">
        <w:rPr>
          <w:rFonts w:ascii="Arial" w:eastAsia="Times New Roman" w:hAnsi="Arial" w:cs="Arial"/>
        </w:rPr>
        <w:t>. március 1</w:t>
      </w:r>
      <w:r>
        <w:rPr>
          <w:rFonts w:ascii="Arial" w:eastAsia="Times New Roman" w:hAnsi="Arial" w:cs="Arial"/>
        </w:rPr>
        <w:t>5</w:t>
      </w:r>
      <w:r w:rsidRPr="001B7FDC">
        <w:rPr>
          <w:rFonts w:ascii="Arial" w:eastAsia="Times New Roman" w:hAnsi="Arial" w:cs="Arial"/>
        </w:rPr>
        <w:t>-ig a BVH Zrt. rendelkezésére kell bocsájtani. A Könyvvizsgáló munkarendet állít össze a tagvállalatok könyvvizsgálatának időbeosztására vonatkozóan. Ennek munkatervi ütemezését a tagvállalatokkal egyezően, a BVH Zrt.-nek mint tulajdonosnak jóváhagyásra be kell nyújtani. A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 xml:space="preserve">. december </w:t>
      </w:r>
      <w:r>
        <w:rPr>
          <w:rFonts w:ascii="Arial" w:eastAsia="Times New Roman" w:hAnsi="Arial" w:cs="Arial"/>
        </w:rPr>
        <w:t>31-ével</w:t>
      </w:r>
      <w:r w:rsidRPr="001B7FDC">
        <w:rPr>
          <w:rFonts w:ascii="Arial" w:eastAsia="Times New Roman" w:hAnsi="Arial" w:cs="Arial"/>
        </w:rPr>
        <w:t xml:space="preserve"> végződő évre vonatkozóan, szerződés aláírást követő 30 napon belül. Azt követő évekre vonatkozóan a beszámolási évet megelőző év november 30-ig.</w:t>
      </w:r>
    </w:p>
    <w:p w14:paraId="604E0663" w14:textId="77777777" w:rsidR="003C5803" w:rsidRPr="001B7FDC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A tárgyban érintett Igazgatósági </w:t>
      </w:r>
      <w:r>
        <w:rPr>
          <w:rFonts w:ascii="Arial" w:eastAsia="Times New Roman" w:hAnsi="Arial" w:cs="Arial"/>
        </w:rPr>
        <w:t>és</w:t>
      </w:r>
      <w:r w:rsidRPr="001B7FDC">
        <w:rPr>
          <w:rFonts w:ascii="Arial" w:eastAsia="Times New Roman" w:hAnsi="Arial" w:cs="Arial"/>
        </w:rPr>
        <w:t xml:space="preserve"> Felügyelőbizottsági üléseken való részvétel, valamint a </w:t>
      </w:r>
      <w:r>
        <w:rPr>
          <w:rFonts w:ascii="Arial" w:eastAsia="Times New Roman" w:hAnsi="Arial" w:cs="Arial"/>
        </w:rPr>
        <w:t xml:space="preserve">BVH Zrt. </w:t>
      </w:r>
      <w:r w:rsidRPr="001B7FDC">
        <w:rPr>
          <w:rFonts w:ascii="Arial" w:eastAsia="Times New Roman" w:hAnsi="Arial" w:cs="Arial"/>
        </w:rPr>
        <w:t>legfőbb szerv</w:t>
      </w:r>
      <w:r>
        <w:rPr>
          <w:rFonts w:ascii="Arial" w:eastAsia="Times New Roman" w:hAnsi="Arial" w:cs="Arial"/>
        </w:rPr>
        <w:t>é</w:t>
      </w:r>
      <w:r w:rsidRPr="001B7FDC">
        <w:rPr>
          <w:rFonts w:ascii="Arial" w:eastAsia="Times New Roman" w:hAnsi="Arial" w:cs="Arial"/>
        </w:rPr>
        <w:t>nek a Sztv. szerinti beszámolót</w:t>
      </w:r>
      <w:r>
        <w:rPr>
          <w:rFonts w:ascii="Arial" w:eastAsia="Times New Roman" w:hAnsi="Arial" w:cs="Arial"/>
        </w:rPr>
        <w:t>, és összevont (konszolidált) beszámolót</w:t>
      </w:r>
      <w:r w:rsidRPr="001B7FDC">
        <w:rPr>
          <w:rFonts w:ascii="Arial" w:eastAsia="Times New Roman" w:hAnsi="Arial" w:cs="Arial"/>
        </w:rPr>
        <w:t xml:space="preserve"> tárgyaló ülésen való kötelező részvétel,</w:t>
      </w:r>
    </w:p>
    <w:p w14:paraId="2C57FD33" w14:textId="77777777" w:rsidR="003C5803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A Könyvvizsgáló a Társaság részére évente</w:t>
      </w:r>
      <w:r>
        <w:rPr>
          <w:rFonts w:ascii="Arial" w:eastAsia="Times New Roman" w:hAnsi="Arial" w:cs="Arial"/>
        </w:rPr>
        <w:t xml:space="preserve"> és társaságonként</w:t>
      </w:r>
      <w:r w:rsidRPr="001B7FDC">
        <w:rPr>
          <w:rFonts w:ascii="Arial" w:eastAsia="Times New Roman" w:hAnsi="Arial" w:cs="Arial"/>
        </w:rPr>
        <w:t xml:space="preserve"> legalább </w:t>
      </w:r>
      <w:r w:rsidRPr="001B7FDC">
        <w:rPr>
          <w:rFonts w:ascii="Arial" w:eastAsia="Times New Roman" w:hAnsi="Arial" w:cs="Arial"/>
          <w:b/>
        </w:rPr>
        <w:t>80 munkaórányi konzultációs lehetőséget biztosít</w:t>
      </w:r>
      <w:r w:rsidRPr="001B7FDC">
        <w:rPr>
          <w:rFonts w:ascii="Arial" w:eastAsia="Times New Roman" w:hAnsi="Arial" w:cs="Arial"/>
        </w:rPr>
        <w:t>. A konzultáció keretében a könyvvizsgáló iránymutatást ad, javaslatot tesz új gazdasági események</w:t>
      </w:r>
      <w:r>
        <w:rPr>
          <w:rFonts w:ascii="Arial" w:eastAsia="Times New Roman" w:hAnsi="Arial" w:cs="Arial"/>
        </w:rPr>
        <w:t xml:space="preserve">nek </w:t>
      </w:r>
      <w:r w:rsidRPr="001B7FDC">
        <w:rPr>
          <w:rFonts w:ascii="Arial" w:eastAsia="Times New Roman" w:hAnsi="Arial" w:cs="Arial"/>
        </w:rPr>
        <w:t>a hatályos számviteli jogszabályok szerint a könyvekben történő rögzítésére</w:t>
      </w:r>
      <w:r w:rsidRPr="001A65B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és adó jogszabályokban történő változások leképezésére, elszámolására, adózással kapcsolatos kérdésekre</w:t>
      </w:r>
      <w:r w:rsidRPr="001B7FDC">
        <w:rPr>
          <w:rFonts w:ascii="Arial" w:eastAsia="Times New Roman" w:hAnsi="Arial" w:cs="Arial"/>
        </w:rPr>
        <w:t xml:space="preserve">. </w:t>
      </w:r>
    </w:p>
    <w:p w14:paraId="46996352" w14:textId="77777777" w:rsidR="003C5803" w:rsidRPr="00955AD2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lastRenderedPageBreak/>
        <w:t xml:space="preserve">A konzultációt (rendelkezésre állást) az alábbiak szerint köteles teljesíteni </w:t>
      </w:r>
      <w:r>
        <w:rPr>
          <w:rFonts w:ascii="Arial" w:eastAsia="Times New Roman" w:hAnsi="Arial" w:cs="Arial"/>
        </w:rPr>
        <w:t xml:space="preserve">a </w:t>
      </w:r>
      <w:r w:rsidRPr="00955AD2">
        <w:rPr>
          <w:rFonts w:ascii="Arial" w:eastAsia="Times New Roman" w:hAnsi="Arial" w:cs="Arial"/>
        </w:rPr>
        <w:t>Könyvvizsgáló:</w:t>
      </w:r>
    </w:p>
    <w:p w14:paraId="058419CF" w14:textId="77777777" w:rsidR="003C5803" w:rsidRPr="00955AD2" w:rsidRDefault="003C5803" w:rsidP="003C5803">
      <w:pPr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a.) telefonon történő igénybejelentést követően a kérdésre azonnal vagy a lehető legrövidebb időn belül szóbeli választ</w:t>
      </w:r>
      <w:r>
        <w:rPr>
          <w:rFonts w:ascii="Arial" w:eastAsia="Times New Roman" w:hAnsi="Arial" w:cs="Arial"/>
        </w:rPr>
        <w:t xml:space="preserve"> ad (max. 2 munkanap)</w:t>
      </w:r>
      <w:r w:rsidRPr="00955AD2">
        <w:rPr>
          <w:rFonts w:ascii="Arial" w:eastAsia="Times New Roman" w:hAnsi="Arial" w:cs="Arial"/>
        </w:rPr>
        <w:t>,</w:t>
      </w:r>
    </w:p>
    <w:p w14:paraId="37DEC595" w14:textId="77777777" w:rsidR="003C5803" w:rsidRDefault="003C5803" w:rsidP="003C5803">
      <w:pPr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 írásba fogla</w:t>
      </w:r>
      <w:r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 xml:space="preserve">belül írásbeli állásfoglalást köteles adni </w:t>
      </w:r>
      <w:r>
        <w:rPr>
          <w:rFonts w:ascii="Arial" w:eastAsia="Times New Roman" w:hAnsi="Arial" w:cs="Arial"/>
        </w:rPr>
        <w:t xml:space="preserve">a </w:t>
      </w:r>
      <w:r w:rsidRPr="00955AD2">
        <w:rPr>
          <w:rFonts w:ascii="Arial" w:eastAsia="Times New Roman" w:hAnsi="Arial" w:cs="Arial"/>
        </w:rPr>
        <w:t>Könyvvizsgáló.</w:t>
      </w:r>
      <w:r>
        <w:rPr>
          <w:rFonts w:ascii="Arial" w:eastAsia="Times New Roman" w:hAnsi="Arial" w:cs="Arial"/>
        </w:rPr>
        <w:t xml:space="preserve"> </w:t>
      </w:r>
    </w:p>
    <w:p w14:paraId="784EC57C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Minden esetben írásban szükséges megküldeni az adott témakörben felhasznált munkaórák igénybevételét</w:t>
      </w:r>
      <w:r w:rsidR="00AB0028">
        <w:rPr>
          <w:rFonts w:ascii="Arial" w:eastAsia="Times New Roman" w:hAnsi="Arial" w:cs="Arial"/>
        </w:rPr>
        <w:t xml:space="preserve"> és az adott évre vonatkozó konzultációs keretből fennmaradó óraszámot</w:t>
      </w:r>
      <w:r>
        <w:rPr>
          <w:rFonts w:ascii="Arial" w:eastAsia="Times New Roman" w:hAnsi="Arial" w:cs="Arial"/>
        </w:rPr>
        <w:t>.</w:t>
      </w:r>
      <w:r w:rsidRPr="00955AD2" w:rsidDel="00955AD2">
        <w:rPr>
          <w:rFonts w:ascii="Arial" w:eastAsia="Times New Roman" w:hAnsi="Arial" w:cs="Arial"/>
        </w:rPr>
        <w:t xml:space="preserve"> </w:t>
      </w:r>
    </w:p>
    <w:p w14:paraId="00FB1685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Amennyiben </w:t>
      </w:r>
      <w:r w:rsidRPr="00A803EF">
        <w:rPr>
          <w:rFonts w:ascii="Arial" w:eastAsia="Times New Roman" w:hAnsi="Arial" w:cs="Arial"/>
        </w:rPr>
        <w:t xml:space="preserve">Könyvvizsgáló ajánlatában ennél </w:t>
      </w:r>
      <w:r>
        <w:rPr>
          <w:rFonts w:ascii="Arial" w:eastAsia="Times New Roman" w:hAnsi="Arial" w:cs="Arial"/>
        </w:rPr>
        <w:t>kevesebb munkanapot</w:t>
      </w:r>
      <w:r w:rsidRPr="00A803EF">
        <w:rPr>
          <w:rFonts w:ascii="Arial" w:eastAsia="Times New Roman" w:hAnsi="Arial" w:cs="Arial"/>
        </w:rPr>
        <w:t xml:space="preserve"> ajánl meg</w:t>
      </w:r>
      <w:r>
        <w:rPr>
          <w:rFonts w:ascii="Arial" w:eastAsia="Times New Roman" w:hAnsi="Arial" w:cs="Arial"/>
        </w:rPr>
        <w:t xml:space="preserve">, a </w:t>
      </w:r>
      <w:r w:rsidRPr="00A803EF">
        <w:rPr>
          <w:rFonts w:ascii="Arial" w:eastAsia="Times New Roman" w:hAnsi="Arial" w:cs="Arial"/>
        </w:rPr>
        <w:t>konzultációt (rendelkezésre állást)</w:t>
      </w:r>
      <w:r>
        <w:rPr>
          <w:rFonts w:ascii="Arial" w:eastAsia="Times New Roman" w:hAnsi="Arial" w:cs="Arial"/>
        </w:rPr>
        <w:t xml:space="preserve"> az ajánlat szerinti munkanapon belül kell teljesíteni.</w:t>
      </w:r>
    </w:p>
    <w:p w14:paraId="3B9B9228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14:paraId="5A42D7F5" w14:textId="77777777" w:rsidR="003C5803" w:rsidRPr="001B7FDC" w:rsidRDefault="003C5803" w:rsidP="003C5803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</w:t>
      </w:r>
      <w:r w:rsidRPr="001B7FDC">
        <w:rPr>
          <w:rFonts w:ascii="Arial" w:eastAsia="Times New Roman" w:hAnsi="Arial" w:cs="Arial"/>
          <w:b/>
        </w:rPr>
        <w:t>A konzultáció ellenértékét az éves díj magában foglalja.</w:t>
      </w:r>
      <w:r w:rsidRPr="001B7FD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14:paraId="5163A5A0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</w:rPr>
      </w:pPr>
    </w:p>
    <w:p w14:paraId="76D5B9DF" w14:textId="77777777" w:rsidR="003C5803" w:rsidRPr="001B7FDC" w:rsidRDefault="003C5803" w:rsidP="003C5803">
      <w:pPr>
        <w:spacing w:after="0"/>
        <w:jc w:val="both"/>
        <w:rPr>
          <w:rFonts w:ascii="Arial" w:hAnsi="Arial" w:cs="Arial"/>
        </w:rPr>
      </w:pPr>
    </w:p>
    <w:p w14:paraId="00489C8C" w14:textId="77777777" w:rsidR="003C5803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A.2) </w:t>
      </w:r>
    </w:p>
    <w:p w14:paraId="7CAA5623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EF4A9B">
        <w:rPr>
          <w:rFonts w:ascii="Arial" w:eastAsia="Times New Roman" w:hAnsi="Arial" w:cs="Arial"/>
          <w:b/>
          <w:u w:val="single"/>
        </w:rPr>
        <w:t>A BVH Zrt. külön igénybejelentésére elvégzendő feladatok:</w:t>
      </w:r>
    </w:p>
    <w:p w14:paraId="2DB76E29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</w:p>
    <w:p w14:paraId="7109DCE7" w14:textId="77777777" w:rsidR="003C5803" w:rsidRDefault="003C5803" w:rsidP="003C5803">
      <w:pPr>
        <w:pStyle w:val="Listaszerbekezds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5F55F8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5F55F8">
        <w:rPr>
          <w:rFonts w:ascii="Arial" w:hAnsi="Arial" w:cs="Arial"/>
        </w:rPr>
        <w:t xml:space="preserve"> készítésére (pl. jogszabályi követelmény miatt) szüksége lehet</w:t>
      </w:r>
      <w:r>
        <w:rPr>
          <w:rFonts w:ascii="Arial" w:hAnsi="Arial" w:cs="Arial"/>
        </w:rPr>
        <w:t xml:space="preserve">, </w:t>
      </w:r>
      <w:r w:rsidRPr="005F55F8">
        <w:rPr>
          <w:rFonts w:ascii="Arial" w:hAnsi="Arial" w:cs="Arial"/>
        </w:rPr>
        <w:t>amely könyvvizsgálati kötelezettséggel jár, árajánlatban külön kér</w:t>
      </w:r>
      <w:r>
        <w:rPr>
          <w:rFonts w:ascii="Arial" w:hAnsi="Arial" w:cs="Arial"/>
        </w:rPr>
        <w:t>jük feltüntetni ennek összegét.</w:t>
      </w:r>
    </w:p>
    <w:p w14:paraId="226C8B19" w14:textId="77777777" w:rsidR="003C5803" w:rsidRPr="00EF4A9B" w:rsidRDefault="003C5803" w:rsidP="003C5803">
      <w:pPr>
        <w:pStyle w:val="Listaszerbekezds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5F55F8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félévente elkészülő mérlegéről és eredménykimutatásáról véleményalkotás</w:t>
      </w:r>
      <w:r w:rsidRPr="005F55F8">
        <w:rPr>
          <w:rFonts w:ascii="Arial" w:eastAsia="Times New Roman" w:hAnsi="Arial" w:cs="Arial"/>
        </w:rPr>
        <w:t xml:space="preserve">, amely véleményalkotás nem minősül könyvvizsgálatnak. </w:t>
      </w:r>
    </w:p>
    <w:p w14:paraId="3920F741" w14:textId="58ACE598" w:rsidR="003C5803" w:rsidRPr="005F55F8" w:rsidRDefault="003C5803" w:rsidP="003C5803">
      <w:pPr>
        <w:pStyle w:val="Listaszerbekezds"/>
        <w:spacing w:after="0"/>
        <w:ind w:left="426"/>
        <w:jc w:val="both"/>
        <w:rPr>
          <w:rFonts w:ascii="Arial" w:hAnsi="Arial" w:cs="Arial"/>
        </w:rPr>
      </w:pPr>
      <w:r w:rsidRPr="005F55F8">
        <w:rPr>
          <w:rFonts w:ascii="Arial" w:eastAsia="Times New Roman" w:hAnsi="Arial" w:cs="Arial"/>
        </w:rPr>
        <w:t>Az érintett időszak</w:t>
      </w:r>
      <w:r w:rsidRPr="000D5E0B">
        <w:rPr>
          <w:rFonts w:ascii="Arial" w:eastAsia="Times New Roman" w:hAnsi="Arial" w:cs="Arial"/>
        </w:rPr>
        <w:t>:</w:t>
      </w:r>
      <w:r w:rsidRPr="00EF4A9B">
        <w:rPr>
          <w:rFonts w:ascii="Arial" w:eastAsia="Times New Roman" w:hAnsi="Arial" w:cs="Arial"/>
        </w:rPr>
        <w:t xml:space="preserve"> 2022</w:t>
      </w:r>
      <w:r w:rsidR="008B7B80">
        <w:rPr>
          <w:rFonts w:ascii="Arial" w:eastAsia="Times New Roman" w:hAnsi="Arial" w:cs="Arial"/>
        </w:rPr>
        <w:t xml:space="preserve">. </w:t>
      </w:r>
      <w:r w:rsidRPr="00EF4A9B">
        <w:rPr>
          <w:rFonts w:ascii="Arial" w:eastAsia="Times New Roman" w:hAnsi="Arial" w:cs="Arial"/>
        </w:rPr>
        <w:t>I. félév</w:t>
      </w:r>
      <w:r>
        <w:rPr>
          <w:rFonts w:ascii="Arial" w:eastAsia="Times New Roman" w:hAnsi="Arial" w:cs="Arial"/>
        </w:rPr>
        <w:t xml:space="preserve">. </w:t>
      </w:r>
      <w:r w:rsidRPr="005F55F8">
        <w:rPr>
          <w:rFonts w:ascii="Arial" w:eastAsia="Times New Roman" w:hAnsi="Arial" w:cs="Arial"/>
        </w:rPr>
        <w:t xml:space="preserve">A feladat elvégzésének határideje előreláthatóan tárgyév </w:t>
      </w:r>
      <w:r>
        <w:rPr>
          <w:rFonts w:ascii="Arial" w:eastAsia="Times New Roman" w:hAnsi="Arial" w:cs="Arial"/>
        </w:rPr>
        <w:t>augusztus</w:t>
      </w:r>
      <w:r w:rsidRPr="005F55F8">
        <w:rPr>
          <w:rFonts w:ascii="Arial" w:eastAsia="Times New Roman" w:hAnsi="Arial" w:cs="Arial"/>
        </w:rPr>
        <w:t xml:space="preserve"> hóna</w:t>
      </w:r>
      <w:r>
        <w:rPr>
          <w:rFonts w:ascii="Arial" w:eastAsia="Times New Roman" w:hAnsi="Arial" w:cs="Arial"/>
        </w:rPr>
        <w:t xml:space="preserve">pjának 31. napja. </w:t>
      </w:r>
      <w:r w:rsidRPr="005F55F8">
        <w:rPr>
          <w:rFonts w:ascii="Arial" w:eastAsia="Times New Roman" w:hAnsi="Arial" w:cs="Arial"/>
        </w:rPr>
        <w:t>A véleményalkotás minden esetben írásos formában történik meg.</w:t>
      </w:r>
    </w:p>
    <w:p w14:paraId="40BA42CB" w14:textId="4553055E" w:rsidR="003C5803" w:rsidRPr="00EF4A9B" w:rsidRDefault="003C5803" w:rsidP="003C5803">
      <w:pPr>
        <w:pStyle w:val="Listaszerbekezds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0D5E0B">
        <w:rPr>
          <w:rFonts w:ascii="Arial" w:eastAsia="Times New Roman" w:hAnsi="Arial" w:cs="Arial"/>
        </w:rPr>
        <w:t xml:space="preserve">A Társaság </w:t>
      </w:r>
      <w:r w:rsidRPr="000D5E0B">
        <w:rPr>
          <w:rFonts w:ascii="Arial" w:eastAsia="Times New Roman" w:hAnsi="Arial" w:cs="Arial"/>
          <w:b/>
        </w:rPr>
        <w:t>2022. december 31-ével</w:t>
      </w:r>
      <w:r w:rsidRPr="000D5E0B">
        <w:rPr>
          <w:rFonts w:ascii="Arial" w:eastAsia="Times New Roman" w:hAnsi="Arial" w:cs="Arial"/>
        </w:rPr>
        <w:t xml:space="preserve"> végződő évre vonatkozó, a számvitelről szóló 2000. évi C. törvény előírásaival összhangban elkészített </w:t>
      </w:r>
      <w:r w:rsidRPr="000D5E0B">
        <w:rPr>
          <w:rFonts w:ascii="Arial" w:eastAsia="Times New Roman" w:hAnsi="Arial" w:cs="Arial"/>
          <w:b/>
        </w:rPr>
        <w:t>éves beszámolójának könyvvizsgálata</w:t>
      </w:r>
      <w:r w:rsidRPr="000D5E0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(magában foglalja a társasági és helyi iparűzési adó vizsgálatát</w:t>
      </w:r>
      <w:r w:rsidR="005508FE">
        <w:rPr>
          <w:rFonts w:ascii="Arial" w:eastAsia="Times New Roman" w:hAnsi="Arial" w:cs="Arial"/>
        </w:rPr>
        <w:t>,</w:t>
      </w:r>
      <w:r w:rsidR="005508FE" w:rsidRPr="008B6D39">
        <w:rPr>
          <w:rFonts w:ascii="Arial" w:eastAsia="Times New Roman" w:hAnsi="Arial" w:cs="Arial"/>
        </w:rPr>
        <w:t xml:space="preserve"> </w:t>
      </w:r>
      <w:r w:rsidR="005508FE">
        <w:rPr>
          <w:rFonts w:ascii="Arial" w:eastAsia="Times New Roman" w:hAnsi="Arial" w:cs="Arial"/>
        </w:rPr>
        <w:t>illetve a konszolidációs adattáblák ellenőrzése a kapcsolt vállalatok tekintetében</w:t>
      </w:r>
      <w:r>
        <w:rPr>
          <w:rFonts w:ascii="Arial" w:eastAsia="Times New Roman" w:hAnsi="Arial" w:cs="Arial"/>
        </w:rPr>
        <w:t xml:space="preserve">) </w:t>
      </w:r>
      <w:r w:rsidRPr="000D5E0B">
        <w:rPr>
          <w:rFonts w:ascii="Arial" w:eastAsia="Times New Roman" w:hAnsi="Arial" w:cs="Arial"/>
        </w:rPr>
        <w:t xml:space="preserve">és arról könyvvizsgálói jelentés kibocsátása. A végleges könyvvizsgálói jelentés kibocsátásának végső határideje 2023. február 28. </w:t>
      </w:r>
    </w:p>
    <w:p w14:paraId="44A138D7" w14:textId="77777777" w:rsidR="003C5803" w:rsidRPr="000D5E0B" w:rsidRDefault="003C5803" w:rsidP="003C5803">
      <w:pPr>
        <w:pStyle w:val="Listaszerbekezds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0D5E0B">
        <w:rPr>
          <w:rFonts w:ascii="Arial" w:eastAsia="Times New Roman" w:hAnsi="Arial" w:cs="Arial"/>
        </w:rPr>
        <w:t xml:space="preserve">A BVH Zrt. </w:t>
      </w:r>
      <w:r w:rsidRPr="000D5E0B">
        <w:rPr>
          <w:rFonts w:ascii="Arial" w:eastAsia="Times New Roman" w:hAnsi="Arial" w:cs="Arial"/>
          <w:b/>
        </w:rPr>
        <w:t xml:space="preserve">2022. december 31-ével </w:t>
      </w:r>
      <w:r w:rsidRPr="000D5E0B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0D5E0B">
        <w:rPr>
          <w:rFonts w:ascii="Arial" w:eastAsia="Times New Roman" w:hAnsi="Arial" w:cs="Arial"/>
          <w:b/>
        </w:rPr>
        <w:t>összevont (konszolidált) éves beszámolójának</w:t>
      </w:r>
      <w:r w:rsidRPr="000D5E0B">
        <w:rPr>
          <w:rFonts w:ascii="Arial" w:eastAsia="Times New Roman" w:hAnsi="Arial" w:cs="Arial"/>
        </w:rPr>
        <w:t xml:space="preserve"> könyvvizsgálata és arról könyvvizsgálói vélemény kibocsátása, melynek végső határideje 2023. </w:t>
      </w:r>
      <w:r>
        <w:rPr>
          <w:rFonts w:ascii="Arial" w:eastAsia="Times New Roman" w:hAnsi="Arial" w:cs="Arial"/>
        </w:rPr>
        <w:t>április</w:t>
      </w:r>
      <w:r w:rsidRPr="000D5E0B">
        <w:rPr>
          <w:rFonts w:ascii="Arial" w:eastAsia="Times New Roman" w:hAnsi="Arial" w:cs="Arial"/>
        </w:rPr>
        <w:t xml:space="preserve"> 3</w:t>
      </w:r>
      <w:r>
        <w:rPr>
          <w:rFonts w:ascii="Arial" w:eastAsia="Times New Roman" w:hAnsi="Arial" w:cs="Arial"/>
        </w:rPr>
        <w:t>0</w:t>
      </w:r>
      <w:r w:rsidRPr="000D5E0B">
        <w:rPr>
          <w:rFonts w:ascii="Arial" w:eastAsia="Times New Roman" w:hAnsi="Arial" w:cs="Arial"/>
        </w:rPr>
        <w:t>.</w:t>
      </w:r>
    </w:p>
    <w:p w14:paraId="780E7ACD" w14:textId="1EF5FBDF" w:rsidR="003C5803" w:rsidRDefault="003C5803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5DCC6ADC" w14:textId="062C5364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6D87D228" w14:textId="0E963688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33B6A565" w14:textId="00F3F10E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29736600" w14:textId="4B1CE584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2E9DE44A" w14:textId="7A4BB941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460EF2AA" w14:textId="46804DEE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433A8C10" w14:textId="77777777" w:rsidR="00E2396C" w:rsidRDefault="00E2396C" w:rsidP="003C5803">
      <w:pPr>
        <w:spacing w:after="0"/>
        <w:ind w:left="720"/>
        <w:jc w:val="both"/>
        <w:rPr>
          <w:rFonts w:ascii="Arial" w:eastAsia="Times New Roman" w:hAnsi="Arial" w:cs="Arial"/>
        </w:rPr>
      </w:pPr>
    </w:p>
    <w:p w14:paraId="2C08E391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EF4A9B">
        <w:rPr>
          <w:rFonts w:ascii="Arial" w:eastAsia="Times New Roman" w:hAnsi="Arial" w:cs="Arial"/>
          <w:b/>
        </w:rPr>
        <w:lastRenderedPageBreak/>
        <w:t xml:space="preserve">B.1) </w:t>
      </w:r>
    </w:p>
    <w:p w14:paraId="6C0EF974" w14:textId="4573E831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A Budapest Gyógyfürdői Zrt., a Budapest Temetkezési Intézet Zrt. az FKF Nonprofit Zrt., a FŐKÉTÜSZ Kft., a FŐTÁV Zrt., a Főkert Nonprofit Zrt.</w:t>
      </w:r>
      <w:r>
        <w:rPr>
          <w:rFonts w:ascii="Arial" w:eastAsia="Times New Roman" w:hAnsi="Arial" w:cs="Arial"/>
          <w:b/>
          <w:u w:val="single"/>
        </w:rPr>
        <w:t>,</w:t>
      </w:r>
      <w:r w:rsidRPr="001B7FDC">
        <w:rPr>
          <w:rFonts w:ascii="Arial" w:eastAsia="Times New Roman" w:hAnsi="Arial" w:cs="Arial"/>
          <w:b/>
          <w:u w:val="single"/>
        </w:rPr>
        <w:t xml:space="preserve"> a Tahi Faiskola Kft., a FŐKERT Mérnökiroda Kft.</w:t>
      </w:r>
      <w:r w:rsidR="00954F98">
        <w:rPr>
          <w:rFonts w:ascii="Arial" w:eastAsia="Times New Roman" w:hAnsi="Arial" w:cs="Arial"/>
          <w:b/>
          <w:u w:val="single"/>
        </w:rPr>
        <w:t xml:space="preserve">, </w:t>
      </w:r>
      <w:r w:rsidR="003A4250">
        <w:rPr>
          <w:rFonts w:ascii="Arial" w:eastAsia="Times New Roman" w:hAnsi="Arial" w:cs="Arial"/>
          <w:b/>
          <w:u w:val="single"/>
        </w:rPr>
        <w:t xml:space="preserve">a </w:t>
      </w:r>
      <w:r w:rsidR="00954F98">
        <w:rPr>
          <w:rFonts w:ascii="Arial" w:eastAsia="Times New Roman" w:hAnsi="Arial" w:cs="Arial"/>
          <w:b/>
          <w:u w:val="single"/>
        </w:rPr>
        <w:t>VIRÁGÉRT Kft.</w:t>
      </w:r>
      <w:r w:rsidRPr="001B7FDC">
        <w:rPr>
          <w:rFonts w:ascii="Arial" w:eastAsia="Times New Roman" w:hAnsi="Arial" w:cs="Arial"/>
          <w:b/>
          <w:u w:val="single"/>
        </w:rPr>
        <w:t xml:space="preserve"> számára végzendő feladatok</w:t>
      </w:r>
      <w:r>
        <w:rPr>
          <w:rFonts w:ascii="Arial" w:eastAsia="Times New Roman" w:hAnsi="Arial" w:cs="Arial"/>
          <w:b/>
          <w:u w:val="single"/>
        </w:rPr>
        <w:t>:</w:t>
      </w:r>
    </w:p>
    <w:p w14:paraId="1584D7CC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u w:val="single"/>
        </w:rPr>
      </w:pPr>
    </w:p>
    <w:p w14:paraId="24575BF1" w14:textId="5267031C" w:rsidR="003C5803" w:rsidRPr="001B7FDC" w:rsidRDefault="003C5803" w:rsidP="003C5803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A</w:t>
      </w:r>
      <w:r w:rsidRPr="001B7FDC">
        <w:rPr>
          <w:rFonts w:ascii="Arial" w:eastAsia="Times New Roman" w:hAnsi="Arial" w:cs="Arial"/>
        </w:rPr>
        <w:t xml:space="preserve"> Könyvvizsgáló a Társasággal közösen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>. év vizsgálatára vonatkozóan a szerződéskötést követő 30 napon belül, a további vizsgált időszakra vonatkozóan a tárgyévet megelőző év november 30. napjáig munkarendet állít össze, amely rögzíti az egyes kiemelt ellenőrzési feladatokat (így például a számviteli politika</w:t>
      </w:r>
      <w:r w:rsidR="00E2396C">
        <w:rPr>
          <w:rFonts w:ascii="Arial" w:eastAsia="Times New Roman" w:hAnsi="Arial" w:cs="Arial"/>
        </w:rPr>
        <w:t>, értékelési szabályzat</w:t>
      </w:r>
      <w:r w:rsidRPr="001B7FDC">
        <w:rPr>
          <w:rFonts w:ascii="Arial" w:eastAsia="Times New Roman" w:hAnsi="Arial" w:cs="Arial"/>
        </w:rPr>
        <w:t xml:space="preserve"> felülvizsgálata, egyes részterületek időszaki vizsgálata stb.), illetve a feladatok elvégzésének határidejét. Az elkészült munkarendről BVH Zrt.-t előzetesen tájékoztatni kell.</w:t>
      </w:r>
    </w:p>
    <w:p w14:paraId="466EF42F" w14:textId="77777777" w:rsidR="003C5803" w:rsidRPr="00EF4A9B" w:rsidRDefault="003C5803" w:rsidP="003C5803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félévente elkészülő mérlegéről és eredménykimutatásáról</w:t>
      </w:r>
      <w:r w:rsidRPr="001B7FD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  <w:b/>
        </w:rPr>
        <w:t>véleményalkotás,</w:t>
      </w:r>
      <w:r w:rsidRPr="001B7FDC">
        <w:rPr>
          <w:rFonts w:ascii="Arial" w:eastAsia="Times New Roman" w:hAnsi="Arial" w:cs="Arial"/>
        </w:rPr>
        <w:t xml:space="preserve"> amely véleményalkotás nem minősül könyvvizsgálatnak.</w:t>
      </w:r>
      <w:r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 xml:space="preserve">Ennek alapján az érintett időszakok a következők: </w:t>
      </w:r>
      <w:r w:rsidRPr="005513C0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20</w:t>
      </w:r>
      <w:r w:rsidRPr="005513C0">
        <w:rPr>
          <w:rFonts w:ascii="Arial" w:eastAsia="Times New Roman" w:hAnsi="Arial" w:cs="Arial"/>
          <w:b/>
        </w:rPr>
        <w:t>. I. félév, 20</w:t>
      </w:r>
      <w:r>
        <w:rPr>
          <w:rFonts w:ascii="Arial" w:eastAsia="Times New Roman" w:hAnsi="Arial" w:cs="Arial"/>
          <w:b/>
        </w:rPr>
        <w:t>21</w:t>
      </w:r>
      <w:r w:rsidRPr="005513C0">
        <w:rPr>
          <w:rFonts w:ascii="Arial" w:eastAsia="Times New Roman" w:hAnsi="Arial" w:cs="Arial"/>
          <w:b/>
        </w:rPr>
        <w:t>. I. félév</w:t>
      </w:r>
      <w:r w:rsidRPr="001B7FDC">
        <w:rPr>
          <w:rFonts w:ascii="Arial" w:eastAsia="Times New Roman" w:hAnsi="Arial" w:cs="Arial"/>
        </w:rPr>
        <w:t xml:space="preserve">. </w:t>
      </w:r>
    </w:p>
    <w:p w14:paraId="299A7B6E" w14:textId="77777777" w:rsidR="003C5803" w:rsidRPr="001B7FDC" w:rsidRDefault="003C5803" w:rsidP="003C5803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feladat elvégzésének </w:t>
      </w:r>
      <w:r w:rsidRPr="001B7FDC">
        <w:rPr>
          <w:rFonts w:ascii="Arial" w:eastAsia="Times New Roman" w:hAnsi="Arial" w:cs="Arial"/>
          <w:b/>
        </w:rPr>
        <w:t xml:space="preserve">határideje </w:t>
      </w:r>
      <w:r w:rsidRPr="001B7FDC">
        <w:rPr>
          <w:rFonts w:ascii="Arial" w:eastAsia="Times New Roman" w:hAnsi="Arial" w:cs="Arial"/>
        </w:rPr>
        <w:t xml:space="preserve">előreláthatóan </w:t>
      </w:r>
      <w:r w:rsidRPr="001B7FDC">
        <w:rPr>
          <w:rFonts w:ascii="Arial" w:eastAsia="Times New Roman" w:hAnsi="Arial" w:cs="Arial"/>
          <w:b/>
        </w:rPr>
        <w:t xml:space="preserve">tárgyév </w:t>
      </w:r>
      <w:r>
        <w:rPr>
          <w:rFonts w:ascii="Arial" w:eastAsia="Times New Roman" w:hAnsi="Arial" w:cs="Arial"/>
          <w:b/>
        </w:rPr>
        <w:t>szeptember</w:t>
      </w:r>
      <w:r w:rsidRPr="001B7FDC">
        <w:rPr>
          <w:rFonts w:ascii="Arial" w:eastAsia="Times New Roman" w:hAnsi="Arial" w:cs="Arial"/>
          <w:b/>
        </w:rPr>
        <w:t xml:space="preserve"> hónapjának 3</w:t>
      </w:r>
      <w:r>
        <w:rPr>
          <w:rFonts w:ascii="Arial" w:eastAsia="Times New Roman" w:hAnsi="Arial" w:cs="Arial"/>
          <w:b/>
        </w:rPr>
        <w:t>0</w:t>
      </w:r>
      <w:r w:rsidRPr="001B7FDC">
        <w:rPr>
          <w:rFonts w:ascii="Arial" w:eastAsia="Times New Roman" w:hAnsi="Arial" w:cs="Arial"/>
          <w:b/>
        </w:rPr>
        <w:t>. napja</w:t>
      </w:r>
      <w:r w:rsidRPr="001B7FDC">
        <w:rPr>
          <w:rFonts w:ascii="Arial" w:eastAsia="Times New Roman" w:hAnsi="Arial" w:cs="Arial"/>
        </w:rPr>
        <w:t>. A véleményalkotás minden esetben írásos formában történik meg.</w:t>
      </w:r>
    </w:p>
    <w:p w14:paraId="267DE1F6" w14:textId="168C281B" w:rsidR="003C5803" w:rsidRPr="001B7FDC" w:rsidRDefault="003C5803" w:rsidP="003C5803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Tárgyban érintett Felügyelőbizottsági üléseken való részvétel, valamint a </w:t>
      </w:r>
      <w:r>
        <w:rPr>
          <w:rFonts w:ascii="Arial" w:eastAsia="Times New Roman" w:hAnsi="Arial" w:cs="Arial"/>
        </w:rPr>
        <w:t xml:space="preserve">Társaság </w:t>
      </w:r>
      <w:r w:rsidRPr="001B7FDC">
        <w:rPr>
          <w:rFonts w:ascii="Arial" w:eastAsia="Times New Roman" w:hAnsi="Arial" w:cs="Arial"/>
        </w:rPr>
        <w:t>legfőbb szerv</w:t>
      </w:r>
      <w:r>
        <w:rPr>
          <w:rFonts w:ascii="Arial" w:eastAsia="Times New Roman" w:hAnsi="Arial" w:cs="Arial"/>
        </w:rPr>
        <w:t>é</w:t>
      </w:r>
      <w:r w:rsidRPr="001B7FDC">
        <w:rPr>
          <w:rFonts w:ascii="Arial" w:eastAsia="Times New Roman" w:hAnsi="Arial" w:cs="Arial"/>
        </w:rPr>
        <w:t xml:space="preserve">nek a Sztv. szerinti </w:t>
      </w:r>
      <w:r>
        <w:rPr>
          <w:rFonts w:ascii="Arial" w:eastAsia="Times New Roman" w:hAnsi="Arial" w:cs="Arial"/>
        </w:rPr>
        <w:t xml:space="preserve">éves </w:t>
      </w:r>
      <w:r w:rsidRPr="001B7FDC">
        <w:rPr>
          <w:rFonts w:ascii="Arial" w:eastAsia="Times New Roman" w:hAnsi="Arial" w:cs="Arial"/>
        </w:rPr>
        <w:t>beszámoló</w:t>
      </w:r>
      <w:r>
        <w:rPr>
          <w:rFonts w:ascii="Arial" w:eastAsia="Times New Roman" w:hAnsi="Arial" w:cs="Arial"/>
        </w:rPr>
        <w:t>ját</w:t>
      </w:r>
      <w:r w:rsidRPr="001B7FDC">
        <w:rPr>
          <w:rFonts w:ascii="Arial" w:eastAsia="Times New Roman" w:hAnsi="Arial" w:cs="Arial"/>
        </w:rPr>
        <w:t xml:space="preserve"> tárgyaló ülésen való kötelező részvétel</w:t>
      </w:r>
      <w:r w:rsidR="006D3EA0">
        <w:rPr>
          <w:rFonts w:ascii="Arial" w:eastAsia="Times New Roman" w:hAnsi="Arial" w:cs="Arial"/>
        </w:rPr>
        <w:t>.</w:t>
      </w:r>
    </w:p>
    <w:p w14:paraId="46525A48" w14:textId="6AF7F80E" w:rsidR="003C5803" w:rsidRPr="001B7FDC" w:rsidRDefault="003C5803" w:rsidP="003C5803">
      <w:pPr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1B7FDC">
        <w:rPr>
          <w:rFonts w:ascii="Arial" w:eastAsia="Times New Roman" w:hAnsi="Arial" w:cs="Arial"/>
          <w:b/>
        </w:rPr>
        <w:t>20</w:t>
      </w:r>
      <w:r>
        <w:rPr>
          <w:rFonts w:ascii="Arial" w:eastAsia="Times New Roman" w:hAnsi="Arial" w:cs="Arial"/>
          <w:b/>
        </w:rPr>
        <w:t>20</w:t>
      </w:r>
      <w:r w:rsidRPr="001B7FDC">
        <w:rPr>
          <w:rFonts w:ascii="Arial" w:eastAsia="Times New Roman" w:hAnsi="Arial" w:cs="Arial"/>
          <w:b/>
        </w:rPr>
        <w:t xml:space="preserve">. december </w:t>
      </w:r>
      <w:r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1B7FDC">
        <w:rPr>
          <w:rFonts w:ascii="Arial" w:eastAsia="Times New Roman" w:hAnsi="Arial" w:cs="Arial"/>
          <w:b/>
        </w:rPr>
        <w:t>éves beszámolójának könyvvizsgálata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</w:rPr>
        <w:t>(magában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>
        <w:rPr>
          <w:rFonts w:ascii="Arial" w:eastAsia="Times New Roman" w:hAnsi="Arial" w:cs="Arial"/>
        </w:rPr>
        <w:t>)</w:t>
      </w:r>
      <w:r w:rsidRPr="001B7FDC">
        <w:rPr>
          <w:rFonts w:ascii="Arial" w:eastAsia="Times New Roman" w:hAnsi="Arial" w:cs="Arial"/>
          <w:b/>
        </w:rPr>
        <w:t xml:space="preserve"> </w:t>
      </w:r>
      <w:r w:rsidRPr="001B7FDC">
        <w:rPr>
          <w:rFonts w:ascii="Arial" w:eastAsia="Times New Roman" w:hAnsi="Arial" w:cs="Arial"/>
        </w:rPr>
        <w:t>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 xml:space="preserve">végleges könyvvizsgálói jelentés kibocsátásának végső </w:t>
      </w:r>
      <w:r w:rsidRPr="001B7FDC">
        <w:rPr>
          <w:rFonts w:ascii="Arial" w:eastAsia="Times New Roman" w:hAnsi="Arial" w:cs="Arial"/>
          <w:b/>
        </w:rPr>
        <w:t>határideje 20</w:t>
      </w:r>
      <w:r>
        <w:rPr>
          <w:rFonts w:ascii="Arial" w:eastAsia="Times New Roman" w:hAnsi="Arial" w:cs="Arial"/>
          <w:b/>
        </w:rPr>
        <w:t>21</w:t>
      </w:r>
      <w:r w:rsidRPr="001B7FDC">
        <w:rPr>
          <w:rFonts w:ascii="Arial" w:eastAsia="Times New Roman" w:hAnsi="Arial" w:cs="Arial"/>
          <w:b/>
        </w:rPr>
        <w:t xml:space="preserve">. február 28. </w:t>
      </w:r>
    </w:p>
    <w:p w14:paraId="605E53AC" w14:textId="71B74719" w:rsidR="003C5803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2E5D18">
        <w:rPr>
          <w:rFonts w:ascii="Arial" w:eastAsia="Times New Roman" w:hAnsi="Arial" w:cs="Arial"/>
        </w:rPr>
        <w:t xml:space="preserve">A Társaság </w:t>
      </w:r>
      <w:r w:rsidRPr="002E5D18">
        <w:rPr>
          <w:rFonts w:ascii="Arial" w:eastAsia="Times New Roman" w:hAnsi="Arial" w:cs="Arial"/>
          <w:b/>
        </w:rPr>
        <w:t xml:space="preserve">2021. december 31-ével </w:t>
      </w:r>
      <w:r w:rsidRPr="002E5D18">
        <w:rPr>
          <w:rFonts w:ascii="Arial" w:eastAsia="Times New Roman" w:hAnsi="Arial" w:cs="Arial"/>
        </w:rPr>
        <w:t xml:space="preserve">végződő évre vonatkozó, a számvitelről szóló 2000. évi C. törvény előírásaival összhangban elkészített </w:t>
      </w:r>
      <w:r w:rsidRPr="002E5D18">
        <w:rPr>
          <w:rFonts w:ascii="Arial" w:eastAsia="Times New Roman" w:hAnsi="Arial" w:cs="Arial"/>
          <w:b/>
        </w:rPr>
        <w:t xml:space="preserve">éves beszámolójának könyvvizsgálata </w:t>
      </w:r>
      <w:r w:rsidRPr="002E5D18">
        <w:rPr>
          <w:rFonts w:ascii="Arial" w:eastAsia="Times New Roman" w:hAnsi="Arial" w:cs="Arial"/>
        </w:rPr>
        <w:t>(magába</w:t>
      </w:r>
      <w:r>
        <w:rPr>
          <w:rFonts w:ascii="Arial" w:eastAsia="Times New Roman" w:hAnsi="Arial" w:cs="Arial"/>
        </w:rPr>
        <w:t>n</w:t>
      </w:r>
      <w:r w:rsidRPr="002E5D18">
        <w:rPr>
          <w:rFonts w:ascii="Arial" w:eastAsia="Times New Roman" w:hAnsi="Arial" w:cs="Arial"/>
        </w:rPr>
        <w:t xml:space="preserve">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 w:rsidRPr="002E5D18">
        <w:rPr>
          <w:rFonts w:ascii="Arial" w:eastAsia="Times New Roman" w:hAnsi="Arial" w:cs="Arial"/>
        </w:rPr>
        <w:t>) 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2E5D18">
        <w:rPr>
          <w:rFonts w:ascii="Arial" w:eastAsia="Times New Roman" w:hAnsi="Arial" w:cs="Arial"/>
        </w:rPr>
        <w:t xml:space="preserve">végleges könyvvizsgálói jelentés kibocsátásának végső </w:t>
      </w:r>
      <w:r w:rsidRPr="002E5D18">
        <w:rPr>
          <w:rFonts w:ascii="Arial" w:eastAsia="Times New Roman" w:hAnsi="Arial" w:cs="Arial"/>
          <w:b/>
        </w:rPr>
        <w:t xml:space="preserve">határideje 2022. február 28. </w:t>
      </w:r>
    </w:p>
    <w:p w14:paraId="1DBCCD52" w14:textId="77777777" w:rsidR="003C5803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2E5D18">
        <w:rPr>
          <w:rFonts w:ascii="Arial" w:eastAsia="Times New Roman" w:hAnsi="Arial" w:cs="Arial"/>
        </w:rPr>
        <w:t xml:space="preserve">Könyvvizsgáló a Társaság részére évente és társaságonként legalább </w:t>
      </w:r>
      <w:r w:rsidRPr="002E5D18">
        <w:rPr>
          <w:rFonts w:ascii="Arial" w:eastAsia="Times New Roman" w:hAnsi="Arial" w:cs="Arial"/>
          <w:b/>
        </w:rPr>
        <w:t xml:space="preserve">80 munkaórányi </w:t>
      </w:r>
      <w:r w:rsidRPr="00EF4A9B">
        <w:rPr>
          <w:rFonts w:ascii="Arial" w:eastAsia="Times New Roman" w:hAnsi="Arial" w:cs="Arial"/>
          <w:b/>
        </w:rPr>
        <w:t>konzultációs lehetőséget biztosít</w:t>
      </w:r>
      <w:r>
        <w:rPr>
          <w:rFonts w:ascii="Arial" w:eastAsia="Times New Roman" w:hAnsi="Arial" w:cs="Arial"/>
        </w:rPr>
        <w:t>.</w:t>
      </w:r>
      <w:r w:rsidRPr="002E5D18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A konzultáció keretében a könyvvizsgáló iránymutatást ad, javaslatot tesz új gazdasági események</w:t>
      </w:r>
      <w:r>
        <w:rPr>
          <w:rFonts w:ascii="Arial" w:eastAsia="Times New Roman" w:hAnsi="Arial" w:cs="Arial"/>
        </w:rPr>
        <w:t xml:space="preserve">nek </w:t>
      </w:r>
      <w:r w:rsidRPr="001B7FDC">
        <w:rPr>
          <w:rFonts w:ascii="Arial" w:eastAsia="Times New Roman" w:hAnsi="Arial" w:cs="Arial"/>
        </w:rPr>
        <w:t>a hatályos számviteli jogszabályok szerint a könyvekben történő rögzítésére</w:t>
      </w:r>
      <w:r w:rsidRPr="001A65B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és adó jogszabályokban történő változások leképezésére, elszámolására, adózással kapcsolatos kérdésekre</w:t>
      </w:r>
      <w:r w:rsidRPr="001B7FDC">
        <w:rPr>
          <w:rFonts w:ascii="Arial" w:eastAsia="Times New Roman" w:hAnsi="Arial" w:cs="Arial"/>
        </w:rPr>
        <w:t xml:space="preserve">. </w:t>
      </w:r>
    </w:p>
    <w:p w14:paraId="6F1D827A" w14:textId="77777777" w:rsidR="003C5803" w:rsidRPr="00955AD2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 xml:space="preserve">A konzultációt (rendelkezésre állást) az alábbiak szerint köteles teljesíteni </w:t>
      </w:r>
      <w:r>
        <w:rPr>
          <w:rFonts w:ascii="Arial" w:eastAsia="Times New Roman" w:hAnsi="Arial" w:cs="Arial"/>
        </w:rPr>
        <w:t xml:space="preserve">a </w:t>
      </w:r>
      <w:r w:rsidRPr="00955AD2">
        <w:rPr>
          <w:rFonts w:ascii="Arial" w:eastAsia="Times New Roman" w:hAnsi="Arial" w:cs="Arial"/>
        </w:rPr>
        <w:t>Könyvvizsgáló:</w:t>
      </w:r>
    </w:p>
    <w:p w14:paraId="5A236B4B" w14:textId="77777777" w:rsidR="003C5803" w:rsidRPr="00955AD2" w:rsidRDefault="003C5803" w:rsidP="003C5803">
      <w:pPr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a.) telefonon történő igénybejelentést követően a kérdésre azonnal vagy a lehető legrövidebb időn belül szóbeli választ</w:t>
      </w:r>
      <w:r>
        <w:rPr>
          <w:rFonts w:ascii="Arial" w:eastAsia="Times New Roman" w:hAnsi="Arial" w:cs="Arial"/>
        </w:rPr>
        <w:t xml:space="preserve"> ad (max. 2 munkanap)</w:t>
      </w:r>
      <w:r w:rsidRPr="00955AD2">
        <w:rPr>
          <w:rFonts w:ascii="Arial" w:eastAsia="Times New Roman" w:hAnsi="Arial" w:cs="Arial"/>
        </w:rPr>
        <w:t>,</w:t>
      </w:r>
    </w:p>
    <w:p w14:paraId="1BD80885" w14:textId="77777777" w:rsidR="003C5803" w:rsidRDefault="003C5803" w:rsidP="003C5803">
      <w:pPr>
        <w:tabs>
          <w:tab w:val="left" w:pos="1134"/>
        </w:tabs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 írásba fogla</w:t>
      </w:r>
      <w:r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 xml:space="preserve">belül írásbeli állásfoglalást köteles adni </w:t>
      </w:r>
      <w:r>
        <w:rPr>
          <w:rFonts w:ascii="Arial" w:eastAsia="Times New Roman" w:hAnsi="Arial" w:cs="Arial"/>
        </w:rPr>
        <w:t xml:space="preserve">a </w:t>
      </w:r>
      <w:r w:rsidRPr="00955AD2">
        <w:rPr>
          <w:rFonts w:ascii="Arial" w:eastAsia="Times New Roman" w:hAnsi="Arial" w:cs="Arial"/>
        </w:rPr>
        <w:t>Könyvvizsgáló.</w:t>
      </w:r>
      <w:r>
        <w:rPr>
          <w:rFonts w:ascii="Arial" w:eastAsia="Times New Roman" w:hAnsi="Arial" w:cs="Arial"/>
        </w:rPr>
        <w:t xml:space="preserve"> </w:t>
      </w:r>
    </w:p>
    <w:p w14:paraId="49CB9BD9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Minden esetben írásban szükséges megküldeni az adott témakörben felhasznált munkaórák igénybevételét</w:t>
      </w:r>
      <w:r w:rsidR="00AB0028">
        <w:rPr>
          <w:rFonts w:ascii="Arial" w:eastAsia="Times New Roman" w:hAnsi="Arial" w:cs="Arial"/>
        </w:rPr>
        <w:t xml:space="preserve"> és az adott évre vonatkozó konzultációs keretből fennmaradó óraszámot</w:t>
      </w:r>
      <w:r>
        <w:rPr>
          <w:rFonts w:ascii="Arial" w:eastAsia="Times New Roman" w:hAnsi="Arial" w:cs="Arial"/>
        </w:rPr>
        <w:t>.</w:t>
      </w:r>
      <w:r w:rsidRPr="00955AD2" w:rsidDel="00955AD2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</w:p>
    <w:p w14:paraId="2326C341" w14:textId="7BF0DC3F" w:rsidR="003C5803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A803EF">
        <w:rPr>
          <w:rFonts w:ascii="Arial" w:eastAsia="Times New Roman" w:hAnsi="Arial" w:cs="Arial"/>
        </w:rPr>
        <w:lastRenderedPageBreak/>
        <w:t xml:space="preserve">Amennyiben Könyvvizsgáló ajánlatában ennél kevesebb </w:t>
      </w:r>
      <w:r w:rsidR="006D3EA0">
        <w:rPr>
          <w:rFonts w:ascii="Arial" w:eastAsia="Times New Roman" w:hAnsi="Arial" w:cs="Arial"/>
        </w:rPr>
        <w:t>munkaórányi konzultációs lehetőséget</w:t>
      </w:r>
      <w:r w:rsidRPr="00A803EF">
        <w:rPr>
          <w:rFonts w:ascii="Arial" w:eastAsia="Times New Roman" w:hAnsi="Arial" w:cs="Arial"/>
        </w:rPr>
        <w:t xml:space="preserve"> ajánl meg, a konzultációt (rendelkezésre állást) az ajánlat szerinti munkanapon belül kell teljesíteni.</w:t>
      </w:r>
      <w:r w:rsidRPr="00723FB5" w:rsidDel="00A61BCE">
        <w:rPr>
          <w:rFonts w:ascii="Arial" w:eastAsia="Times New Roman" w:hAnsi="Arial" w:cs="Arial"/>
        </w:rPr>
        <w:t xml:space="preserve"> </w:t>
      </w:r>
    </w:p>
    <w:p w14:paraId="211D4BEA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14:paraId="7BF6056E" w14:textId="77777777" w:rsidR="003C5803" w:rsidRPr="001B7FDC" w:rsidRDefault="003C5803" w:rsidP="003C5803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</w:t>
      </w:r>
      <w:r w:rsidRPr="001B7FDC">
        <w:rPr>
          <w:rFonts w:ascii="Arial" w:eastAsia="Times New Roman" w:hAnsi="Arial" w:cs="Arial"/>
          <w:b/>
        </w:rPr>
        <w:t>A konzultáció ellenértékét az éves díj magában foglalja</w:t>
      </w:r>
      <w:r w:rsidRPr="001B7FDC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Amennyiben Könyvvizsgáló ajánlatában ennél többet ajánl meg, a 80 munkaórán felül megajánlott keretre is e bekezdés szabályai vonatkoznak.</w:t>
      </w:r>
    </w:p>
    <w:p w14:paraId="033A9665" w14:textId="54EF293B" w:rsidR="003C5803" w:rsidRDefault="003C5803" w:rsidP="003C5803">
      <w:pPr>
        <w:spacing w:after="0"/>
        <w:ind w:left="432"/>
        <w:jc w:val="both"/>
        <w:rPr>
          <w:rFonts w:ascii="Arial" w:hAnsi="Arial" w:cs="Arial"/>
        </w:rPr>
      </w:pPr>
    </w:p>
    <w:p w14:paraId="79A8524A" w14:textId="77777777" w:rsidR="003C5803" w:rsidRPr="001B7FDC" w:rsidRDefault="003C5803" w:rsidP="0057589D">
      <w:pPr>
        <w:spacing w:after="0"/>
        <w:jc w:val="both"/>
        <w:rPr>
          <w:rFonts w:ascii="Arial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Különleges szabályok, speciális feltételek szerinti feladatok:</w:t>
      </w:r>
    </w:p>
    <w:p w14:paraId="4969EA87" w14:textId="77777777" w:rsidR="003C5803" w:rsidRPr="00EF4A9B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közszolgáltatási szerződések alapján elszámolható jogos kompenzáció igény ellenőrzése</w:t>
      </w:r>
      <w:r>
        <w:rPr>
          <w:rFonts w:ascii="Arial" w:eastAsia="Times New Roman" w:hAnsi="Arial" w:cs="Arial"/>
        </w:rPr>
        <w:t>, írásos vélemény adás</w:t>
      </w:r>
      <w:r w:rsidRPr="001B7FDC">
        <w:rPr>
          <w:rFonts w:ascii="Arial" w:eastAsia="Times New Roman" w:hAnsi="Arial" w:cs="Arial"/>
        </w:rPr>
        <w:t>.</w:t>
      </w:r>
    </w:p>
    <w:p w14:paraId="7F57215E" w14:textId="77777777" w:rsidR="003C5803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tárgyidőszaki beruházás-felújítás-karbantartás könyvekben történő elszámolásának mintavételszerű ellenőrzése.</w:t>
      </w:r>
    </w:p>
    <w:p w14:paraId="4CA81BAB" w14:textId="77777777" w:rsidR="003C5803" w:rsidRPr="001B7FDC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tárgyidőszaki társasági adó, helyi iparűzési adó, energiaellátók jövedelemadójának ellenőrzése.</w:t>
      </w:r>
    </w:p>
    <w:p w14:paraId="683A4729" w14:textId="1BB42B34" w:rsidR="003C5803" w:rsidRPr="00EF4A9B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 FŐTÁV Zrt.</w:t>
      </w:r>
      <w:r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tekintetében a könyvvizsgálónak figyelemmel kell lennie</w:t>
      </w:r>
      <w:r>
        <w:rPr>
          <w:rFonts w:ascii="Arial" w:eastAsia="Times New Roman" w:hAnsi="Arial" w:cs="Arial"/>
        </w:rPr>
        <w:t>:</w:t>
      </w:r>
      <w:r w:rsidRPr="001B7FDC">
        <w:rPr>
          <w:rFonts w:ascii="Arial" w:eastAsia="Times New Roman" w:hAnsi="Arial" w:cs="Arial"/>
        </w:rPr>
        <w:t xml:space="preserve"> </w:t>
      </w:r>
    </w:p>
    <w:p w14:paraId="1EC8DA25" w14:textId="77777777" w:rsidR="003C5803" w:rsidRPr="00EF4A9B" w:rsidRDefault="003C5803" w:rsidP="003C5803">
      <w:pPr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távhőszolgáltatásról szóló 2005. évi XVIII. törvény </w:t>
      </w:r>
      <w:r>
        <w:rPr>
          <w:rFonts w:ascii="Arial" w:eastAsia="Times New Roman" w:hAnsi="Arial" w:cs="Arial"/>
        </w:rPr>
        <w:t xml:space="preserve">(kiemelve a </w:t>
      </w:r>
      <w:r w:rsidRPr="001B7FDC">
        <w:rPr>
          <w:rFonts w:ascii="Arial" w:eastAsia="Times New Roman" w:hAnsi="Arial" w:cs="Arial"/>
        </w:rPr>
        <w:t>18</w:t>
      </w:r>
      <w:r>
        <w:rPr>
          <w:rFonts w:ascii="Arial" w:eastAsia="Times New Roman" w:hAnsi="Arial" w:cs="Arial"/>
        </w:rPr>
        <w:t>.§)</w:t>
      </w:r>
      <w:r w:rsidRPr="001B7FD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és a 157/2005. (VIII.15) Korm.rendeletben</w:t>
      </w:r>
      <w:r w:rsidRPr="001A217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foglaltakra</w:t>
      </w:r>
    </w:p>
    <w:p w14:paraId="1A6586A6" w14:textId="77777777" w:rsidR="003C5803" w:rsidRPr="001B7FDC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villamosenergiáról szóló 2007. évi LXXXVI törvény</w:t>
      </w:r>
      <w:r>
        <w:rPr>
          <w:rFonts w:ascii="Arial" w:eastAsia="Times New Roman" w:hAnsi="Arial" w:cs="Arial"/>
        </w:rPr>
        <w:t xml:space="preserve"> és a 273/2007. (X.19.) Korm. rendeletben foglaltakra,</w:t>
      </w:r>
    </w:p>
    <w:p w14:paraId="43EB538A" w14:textId="77777777" w:rsidR="003C5803" w:rsidRPr="001B7FDC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az FKF Nonprofit Zrt. tekintetében a könyvvizsgálónak figyelemmel kell lennie:</w:t>
      </w:r>
    </w:p>
    <w:p w14:paraId="35F0A8AE" w14:textId="77777777" w:rsidR="003C5803" w:rsidRPr="00EF4A9B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villamosenergiáról szóló 2007. évi LXXXVI törvény</w:t>
      </w:r>
      <w:r>
        <w:rPr>
          <w:rFonts w:ascii="Arial" w:eastAsia="Times New Roman" w:hAnsi="Arial" w:cs="Arial"/>
        </w:rPr>
        <w:t xml:space="preserve"> és a 273/2007. (X.19.) Korm. rendelet,</w:t>
      </w:r>
      <w:r w:rsidRPr="001B7FDC">
        <w:rPr>
          <w:rFonts w:ascii="Arial" w:eastAsia="Times New Roman" w:hAnsi="Arial" w:cs="Arial"/>
        </w:rPr>
        <w:t xml:space="preserve"> </w:t>
      </w:r>
    </w:p>
    <w:p w14:paraId="6C83E2FD" w14:textId="77777777" w:rsidR="003C5803" w:rsidRPr="0098368E" w:rsidRDefault="003C5803" w:rsidP="003C5803">
      <w:pPr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távhőszolgáltatásról szóló 2005. évi XVIII. törvény </w:t>
      </w:r>
      <w:r>
        <w:rPr>
          <w:rFonts w:ascii="Arial" w:eastAsia="Times New Roman" w:hAnsi="Arial" w:cs="Arial"/>
        </w:rPr>
        <w:t xml:space="preserve">(kiemelve a </w:t>
      </w:r>
      <w:r w:rsidRPr="001B7FDC">
        <w:rPr>
          <w:rFonts w:ascii="Arial" w:eastAsia="Times New Roman" w:hAnsi="Arial" w:cs="Arial"/>
        </w:rPr>
        <w:t>18</w:t>
      </w:r>
      <w:r>
        <w:rPr>
          <w:rFonts w:ascii="Arial" w:eastAsia="Times New Roman" w:hAnsi="Arial" w:cs="Arial"/>
        </w:rPr>
        <w:t>.</w:t>
      </w:r>
      <w:r w:rsidRPr="001B7FDC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)</w:t>
      </w:r>
      <w:r w:rsidRPr="001B7FD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és a 157/2005. (VIII.15) Korm.rendeletben</w:t>
      </w:r>
      <w:r w:rsidRPr="001A217C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foglaltakra</w:t>
      </w:r>
    </w:p>
    <w:p w14:paraId="1AA80491" w14:textId="77777777" w:rsidR="003C5803" w:rsidRPr="001B7FDC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hulladékról szóló 2012. évi CLXXXV. törvény</w:t>
      </w:r>
      <w:r>
        <w:rPr>
          <w:rFonts w:ascii="Arial" w:eastAsia="Times New Roman" w:hAnsi="Arial" w:cs="Arial"/>
        </w:rPr>
        <w:t>ben</w:t>
      </w:r>
      <w:r w:rsidRPr="001B7FDC">
        <w:rPr>
          <w:rFonts w:ascii="Arial" w:eastAsia="Times New Roman" w:hAnsi="Arial" w:cs="Arial"/>
        </w:rPr>
        <w:t xml:space="preserve"> foglaltakra valamint,</w:t>
      </w:r>
    </w:p>
    <w:p w14:paraId="3AC3DD82" w14:textId="77777777" w:rsidR="003C5803" w:rsidRPr="001B7FDC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a 69/2016. (III.31) Korm. rendelet</w:t>
      </w:r>
      <w:r>
        <w:rPr>
          <w:rFonts w:ascii="Arial" w:eastAsia="Times New Roman" w:hAnsi="Arial" w:cs="Arial"/>
        </w:rPr>
        <w:t xml:space="preserve"> a</w:t>
      </w:r>
      <w:r w:rsidRPr="001B7FDC">
        <w:rPr>
          <w:rFonts w:ascii="Arial" w:eastAsia="Times New Roman" w:hAnsi="Arial" w:cs="Arial"/>
        </w:rPr>
        <w:t>z állami hulladékgazdálkodási közfeladat ellátására létrehozott szervezet kijelöléséről, feladatköréről, az adatkezelés módjáról, valamint az adatszolgáltatási kötelezettségek részletes szabályairól</w:t>
      </w:r>
      <w:r>
        <w:rPr>
          <w:rFonts w:ascii="Arial" w:eastAsia="Times New Roman" w:hAnsi="Arial" w:cs="Arial"/>
        </w:rPr>
        <w:t xml:space="preserve"> foglaltakra</w:t>
      </w:r>
      <w:r w:rsidRPr="001B7FDC">
        <w:rPr>
          <w:rFonts w:ascii="Arial" w:eastAsia="Times New Roman" w:hAnsi="Arial" w:cs="Arial"/>
        </w:rPr>
        <w:t>,</w:t>
      </w:r>
    </w:p>
    <w:p w14:paraId="07158BDD" w14:textId="77777777" w:rsidR="003C5803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>véleményalkotás arányosított árbevétel számítás tekintetében, minderről könyvvizsgálói nyilatkozat tétel a N</w:t>
      </w:r>
      <w:r>
        <w:rPr>
          <w:rFonts w:ascii="Arial" w:eastAsia="Times New Roman" w:hAnsi="Arial" w:cs="Arial"/>
        </w:rPr>
        <w:t xml:space="preserve">emzeti </w:t>
      </w:r>
      <w:r w:rsidRPr="001B7FDC">
        <w:rPr>
          <w:rFonts w:ascii="Arial" w:eastAsia="Times New Roman" w:hAnsi="Arial" w:cs="Arial"/>
        </w:rPr>
        <w:t>A</w:t>
      </w:r>
      <w:r>
        <w:rPr>
          <w:rFonts w:ascii="Arial" w:eastAsia="Times New Roman" w:hAnsi="Arial" w:cs="Arial"/>
        </w:rPr>
        <w:t xml:space="preserve">grárgazdasági </w:t>
      </w:r>
      <w:r w:rsidRPr="001B7FDC">
        <w:rPr>
          <w:rFonts w:ascii="Arial" w:eastAsia="Times New Roman" w:hAnsi="Arial" w:cs="Arial"/>
        </w:rPr>
        <w:t>K</w:t>
      </w:r>
      <w:r>
        <w:rPr>
          <w:rFonts w:ascii="Arial" w:eastAsia="Times New Roman" w:hAnsi="Arial" w:cs="Arial"/>
        </w:rPr>
        <w:t>amara (NAK)</w:t>
      </w:r>
      <w:r w:rsidRPr="001B7FDC">
        <w:rPr>
          <w:rFonts w:ascii="Arial" w:eastAsia="Times New Roman" w:hAnsi="Arial" w:cs="Arial"/>
        </w:rPr>
        <w:t xml:space="preserve"> felé.</w:t>
      </w:r>
    </w:p>
    <w:p w14:paraId="60A34346" w14:textId="77777777" w:rsidR="003C5803" w:rsidRPr="001B7FDC" w:rsidRDefault="003C5803" w:rsidP="003C5803">
      <w:pPr>
        <w:numPr>
          <w:ilvl w:val="1"/>
          <w:numId w:val="17"/>
        </w:numPr>
        <w:spacing w:after="0"/>
        <w:contextualSpacing/>
        <w:jc w:val="both"/>
        <w:rPr>
          <w:rFonts w:ascii="Arial" w:eastAsia="Times New Roman" w:hAnsi="Arial" w:cs="Arial"/>
        </w:rPr>
      </w:pPr>
      <w:r w:rsidRPr="001B7FDC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2007. évi CXXVII ÁFA tv. 5. sz. mellékletére, az előzetesen felszámított adó megosztása </w:t>
      </w:r>
      <w:r w:rsidRPr="001B7FDC">
        <w:rPr>
          <w:rFonts w:ascii="Arial" w:eastAsia="Times New Roman" w:hAnsi="Arial" w:cs="Arial"/>
        </w:rPr>
        <w:t>kiemelt ellenőrzést igényel</w:t>
      </w:r>
      <w:r>
        <w:rPr>
          <w:rFonts w:ascii="Arial" w:eastAsia="Times New Roman" w:hAnsi="Arial" w:cs="Arial"/>
        </w:rPr>
        <w:t>.</w:t>
      </w:r>
    </w:p>
    <w:p w14:paraId="7258B1CA" w14:textId="69EA398A" w:rsidR="003C5803" w:rsidRPr="001B7FDC" w:rsidRDefault="003C5803" w:rsidP="003C5803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Ajánlatkérő felhívja a figyelmet arra, hogy a Főkert Nonprofit Zrt. tekintetében a könyvvizsgálónak figyelemmel kell lennie az egyesülési jogról, a közhasznú jogállásról, valamint a civil szervezetek működéséről és támogatásáról szóló 2011. évi CLXXV. törvényben foglaltakra.</w:t>
      </w:r>
    </w:p>
    <w:p w14:paraId="4FA978A9" w14:textId="623E4988" w:rsidR="003C5803" w:rsidRPr="003351DF" w:rsidRDefault="006D3EA0" w:rsidP="003351DF">
      <w:pPr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Ajánlatkérő felhívja a figyelmet arra, hogy a</w:t>
      </w:r>
      <w:r w:rsidR="002C740D">
        <w:rPr>
          <w:rFonts w:ascii="Arial" w:eastAsia="Times New Roman" w:hAnsi="Arial" w:cs="Arial"/>
        </w:rPr>
        <w:t>zon társaságok tekintetében, ahol az ÁFA arányosításra vonatkozó szabályokat alkalmazzák, úgymint az FKF Nonprofit Zrt., a FŐKERT Nonprofit Zrt., illetve a</w:t>
      </w:r>
      <w:r>
        <w:rPr>
          <w:rFonts w:ascii="Arial" w:eastAsia="Times New Roman" w:hAnsi="Arial" w:cs="Arial"/>
        </w:rPr>
        <w:t xml:space="preserve"> FŐKÉTÜSZ Kft. tekintetében a könyvvizsgálónak figyelemmel kell lennie az általános forgalmi adóról szóló 2007. évi CXXVII. törvényben foglaltakra és ezen jogszabályok nyomán az ÁFA arányosítás számítása kiemelt ellenőrzést igényel.</w:t>
      </w:r>
      <w:r w:rsidR="002C740D">
        <w:rPr>
          <w:rFonts w:ascii="Arial" w:eastAsia="Times New Roman" w:hAnsi="Arial" w:cs="Arial"/>
        </w:rPr>
        <w:t xml:space="preserve"> Továbbá a FŐKÉTÜSZ Kft. vonatkozásában a könyvvizsgálónak </w:t>
      </w:r>
      <w:r w:rsidR="002C740D">
        <w:rPr>
          <w:rFonts w:ascii="Arial" w:eastAsia="Times New Roman" w:hAnsi="Arial" w:cs="Arial"/>
        </w:rPr>
        <w:lastRenderedPageBreak/>
        <w:t>figyelemmel kell lennie a kéményseprő-ipari tevékenységről szóló 2015. évi CCXI. törvényben foglaltakra.</w:t>
      </w:r>
    </w:p>
    <w:p w14:paraId="3386C2FD" w14:textId="44668E0D" w:rsidR="003C5803" w:rsidRDefault="003C5803" w:rsidP="003C5803">
      <w:pPr>
        <w:spacing w:after="0"/>
        <w:ind w:left="720"/>
        <w:jc w:val="both"/>
        <w:rPr>
          <w:rFonts w:ascii="Arial" w:hAnsi="Arial" w:cs="Arial"/>
        </w:rPr>
      </w:pPr>
    </w:p>
    <w:p w14:paraId="2D645141" w14:textId="77777777" w:rsidR="00E2396C" w:rsidRDefault="00E2396C" w:rsidP="003C5803">
      <w:pPr>
        <w:spacing w:after="0"/>
        <w:ind w:left="720"/>
        <w:jc w:val="both"/>
        <w:rPr>
          <w:rFonts w:ascii="Arial" w:hAnsi="Arial" w:cs="Arial"/>
        </w:rPr>
      </w:pPr>
    </w:p>
    <w:p w14:paraId="0730813A" w14:textId="77777777" w:rsidR="003C5803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B.2) </w:t>
      </w:r>
    </w:p>
    <w:p w14:paraId="6ADA4CB5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EF4A9B">
        <w:rPr>
          <w:rFonts w:ascii="Arial" w:eastAsia="Times New Roman" w:hAnsi="Arial" w:cs="Arial"/>
          <w:b/>
          <w:u w:val="single"/>
        </w:rPr>
        <w:t>A B.1) pont szerinti társaságok külön igénybejelentésére elvégzendő feladatok:</w:t>
      </w:r>
    </w:p>
    <w:p w14:paraId="53BDB643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</w:p>
    <w:p w14:paraId="30060195" w14:textId="77777777" w:rsidR="003C5803" w:rsidRPr="001B7FDC" w:rsidRDefault="003C5803" w:rsidP="003C5803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félévente elkészülő mérlegéről és eredménykimutatásáról véleményalkotás</w:t>
      </w:r>
      <w:r w:rsidRPr="001B7FDC">
        <w:rPr>
          <w:rFonts w:ascii="Arial" w:eastAsia="Times New Roman" w:hAnsi="Arial" w:cs="Arial"/>
        </w:rPr>
        <w:t>, amely véleményalkotás nem minősül könyvviz</w:t>
      </w:r>
      <w:r>
        <w:rPr>
          <w:rFonts w:ascii="Arial" w:eastAsia="Times New Roman" w:hAnsi="Arial" w:cs="Arial"/>
        </w:rPr>
        <w:t>sgálatnak. Az érintett időszak</w:t>
      </w:r>
      <w:r w:rsidRPr="001B7FDC">
        <w:rPr>
          <w:rFonts w:ascii="Arial" w:eastAsia="Times New Roman" w:hAnsi="Arial" w:cs="Arial"/>
        </w:rPr>
        <w:t xml:space="preserve">: </w:t>
      </w:r>
      <w:r w:rsidRPr="00ED6451">
        <w:rPr>
          <w:rFonts w:ascii="Arial" w:eastAsia="Times New Roman" w:hAnsi="Arial" w:cs="Arial"/>
        </w:rPr>
        <w:t>2022. I. félév</w:t>
      </w:r>
      <w:r>
        <w:rPr>
          <w:rFonts w:ascii="Arial" w:eastAsia="Times New Roman" w:hAnsi="Arial" w:cs="Arial"/>
        </w:rPr>
        <w:t xml:space="preserve">. </w:t>
      </w:r>
      <w:r w:rsidRPr="001B7FDC">
        <w:rPr>
          <w:rFonts w:ascii="Arial" w:eastAsia="Times New Roman" w:hAnsi="Arial" w:cs="Arial"/>
        </w:rPr>
        <w:t xml:space="preserve">A feladat elvégzésének határideje tárgyév </w:t>
      </w:r>
      <w:r>
        <w:rPr>
          <w:rFonts w:ascii="Arial" w:eastAsia="Times New Roman" w:hAnsi="Arial" w:cs="Arial"/>
        </w:rPr>
        <w:t>szeptember</w:t>
      </w:r>
      <w:r w:rsidRPr="001B7FDC">
        <w:rPr>
          <w:rFonts w:ascii="Arial" w:eastAsia="Times New Roman" w:hAnsi="Arial" w:cs="Arial"/>
        </w:rPr>
        <w:t xml:space="preserve"> hónapjának 3</w:t>
      </w:r>
      <w:r>
        <w:rPr>
          <w:rFonts w:ascii="Arial" w:eastAsia="Times New Roman" w:hAnsi="Arial" w:cs="Arial"/>
        </w:rPr>
        <w:t>0</w:t>
      </w:r>
      <w:r w:rsidRPr="001B7FDC">
        <w:rPr>
          <w:rFonts w:ascii="Arial" w:eastAsia="Times New Roman" w:hAnsi="Arial" w:cs="Arial"/>
        </w:rPr>
        <w:t>. napja. A véleményalkotás minden esetben írásos formában történik meg.</w:t>
      </w:r>
    </w:p>
    <w:p w14:paraId="7177716A" w14:textId="77DF69B6" w:rsidR="003C5803" w:rsidRPr="005513C0" w:rsidRDefault="003C5803" w:rsidP="003C5803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Társaság </w:t>
      </w:r>
      <w:r w:rsidRPr="00575A15">
        <w:rPr>
          <w:rFonts w:ascii="Arial" w:eastAsia="Times New Roman" w:hAnsi="Arial" w:cs="Arial"/>
          <w:b/>
        </w:rPr>
        <w:t>202</w:t>
      </w:r>
      <w:r>
        <w:rPr>
          <w:rFonts w:ascii="Arial" w:eastAsia="Times New Roman" w:hAnsi="Arial" w:cs="Arial"/>
          <w:b/>
        </w:rPr>
        <w:t>2</w:t>
      </w:r>
      <w:r w:rsidRPr="00575A15">
        <w:rPr>
          <w:rFonts w:ascii="Arial" w:eastAsia="Times New Roman" w:hAnsi="Arial" w:cs="Arial"/>
          <w:b/>
        </w:rPr>
        <w:t xml:space="preserve">. december </w:t>
      </w:r>
      <w:r>
        <w:rPr>
          <w:rFonts w:ascii="Arial" w:eastAsia="Times New Roman" w:hAnsi="Arial" w:cs="Arial"/>
          <w:b/>
        </w:rPr>
        <w:t>31-ével</w:t>
      </w:r>
      <w:r w:rsidRPr="001B7FDC">
        <w:rPr>
          <w:rFonts w:ascii="Arial" w:eastAsia="Times New Roman" w:hAnsi="Arial" w:cs="Arial"/>
        </w:rPr>
        <w:t xml:space="preserve"> végződő évre vonatkozó, a számvitelről szóló 2000. évi C. törvény előírásaival összhangban elkészített </w:t>
      </w:r>
      <w:r w:rsidRPr="00575A15">
        <w:rPr>
          <w:rFonts w:ascii="Arial" w:eastAsia="Times New Roman" w:hAnsi="Arial" w:cs="Arial"/>
          <w:b/>
        </w:rPr>
        <w:t>éves beszámolójának könyvvizsgálata</w:t>
      </w:r>
      <w:r w:rsidRPr="001B7FD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(magába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>
        <w:rPr>
          <w:rFonts w:ascii="Arial" w:eastAsia="Times New Roman" w:hAnsi="Arial" w:cs="Arial"/>
        </w:rPr>
        <w:t xml:space="preserve">) </w:t>
      </w:r>
      <w:r w:rsidRPr="001B7FDC">
        <w:rPr>
          <w:rFonts w:ascii="Arial" w:eastAsia="Times New Roman" w:hAnsi="Arial" w:cs="Arial"/>
        </w:rPr>
        <w:t>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végleges könyvvizsgálói jelentés kibocsátásának határideje 202</w:t>
      </w:r>
      <w:r>
        <w:rPr>
          <w:rFonts w:ascii="Arial" w:eastAsia="Times New Roman" w:hAnsi="Arial" w:cs="Arial"/>
        </w:rPr>
        <w:t>3</w:t>
      </w:r>
      <w:r w:rsidRPr="001B7FDC">
        <w:rPr>
          <w:rFonts w:ascii="Arial" w:eastAsia="Times New Roman" w:hAnsi="Arial" w:cs="Arial"/>
        </w:rPr>
        <w:t xml:space="preserve">. február 28. </w:t>
      </w:r>
    </w:p>
    <w:p w14:paraId="0E46E9DE" w14:textId="77777777" w:rsidR="003C5803" w:rsidRPr="001B7FDC" w:rsidRDefault="003C5803" w:rsidP="003C5803">
      <w:pPr>
        <w:pStyle w:val="Listaszerbekezds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1B7FDC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14:paraId="5186B4F3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</w:rPr>
      </w:pPr>
    </w:p>
    <w:p w14:paraId="37D8BD2C" w14:textId="77777777" w:rsidR="003C5803" w:rsidRPr="001B7FDC" w:rsidRDefault="003C5803" w:rsidP="003C5803">
      <w:pPr>
        <w:spacing w:after="0"/>
        <w:jc w:val="both"/>
        <w:rPr>
          <w:rFonts w:ascii="Arial" w:hAnsi="Arial" w:cs="Arial"/>
        </w:rPr>
      </w:pPr>
    </w:p>
    <w:p w14:paraId="10DE143C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EF4A9B">
        <w:rPr>
          <w:rFonts w:ascii="Arial" w:eastAsia="Times New Roman" w:hAnsi="Arial" w:cs="Arial"/>
          <w:b/>
        </w:rPr>
        <w:t xml:space="preserve">C.1) </w:t>
      </w:r>
    </w:p>
    <w:p w14:paraId="32BAEDB5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1B7FDC">
        <w:rPr>
          <w:rFonts w:ascii="Arial" w:eastAsia="Times New Roman" w:hAnsi="Arial" w:cs="Arial"/>
          <w:b/>
          <w:u w:val="single"/>
        </w:rPr>
        <w:t>A DHK Zrt. számára végzendő feladatok</w:t>
      </w:r>
      <w:r>
        <w:rPr>
          <w:rFonts w:ascii="Arial" w:eastAsia="Times New Roman" w:hAnsi="Arial" w:cs="Arial"/>
          <w:b/>
          <w:u w:val="single"/>
        </w:rPr>
        <w:t>:</w:t>
      </w:r>
    </w:p>
    <w:p w14:paraId="483DFD2A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</w:p>
    <w:p w14:paraId="0D2607E2" w14:textId="77777777" w:rsidR="003C5803" w:rsidRPr="001B7FDC" w:rsidRDefault="003C5803" w:rsidP="003C5803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Könyvvizsgáló a Társasággal közösen 20</w:t>
      </w:r>
      <w:r>
        <w:rPr>
          <w:rFonts w:ascii="Arial" w:eastAsia="Times New Roman" w:hAnsi="Arial" w:cs="Arial"/>
        </w:rPr>
        <w:t>20</w:t>
      </w:r>
      <w:r w:rsidRPr="001B7FDC">
        <w:rPr>
          <w:rFonts w:ascii="Arial" w:eastAsia="Times New Roman" w:hAnsi="Arial" w:cs="Arial"/>
        </w:rPr>
        <w:t>. év vizsgálatára vonatkozóan a szerződéskötést követő 30 napon belül, a további vizsgált időszakra vonatkozóan a tárgyévet megelőző év november 30. napjáig munkarendet állít össze, amely rögzíti az egyes kiemelt ellenőrzési feladatokat (így például a számviteli politika felülvizsgálata, Sztv. szerinti szabályzatainak szükség szerinti felülvizsgálata, módosításokat illetően javaslatok megfogalmazása, egyes részterületek időszaki vizsgálata, nyilvántartott adónemek (járulékok és hozzájárulások is) elszámolási rendszerének és helyességének felülvizsgálata, stb.), illetve a feladatok elvégzésének határidejét.</w:t>
      </w:r>
    </w:p>
    <w:p w14:paraId="0709117E" w14:textId="1F2F7B9A" w:rsidR="003C5803" w:rsidRPr="00EF4A9B" w:rsidRDefault="003C5803" w:rsidP="003C5803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3F638B">
        <w:rPr>
          <w:rFonts w:ascii="Arial" w:eastAsia="Times New Roman" w:hAnsi="Arial" w:cs="Arial"/>
        </w:rPr>
        <w:t xml:space="preserve">A Társaság </w:t>
      </w:r>
      <w:r w:rsidRPr="003F638B">
        <w:rPr>
          <w:rFonts w:ascii="Arial" w:eastAsia="Times New Roman" w:hAnsi="Arial" w:cs="Arial"/>
          <w:b/>
        </w:rPr>
        <w:t>2020. december 31-ével végződő évre</w:t>
      </w:r>
      <w:r w:rsidRPr="003F638B">
        <w:rPr>
          <w:rFonts w:ascii="Arial" w:eastAsia="Times New Roman" w:hAnsi="Arial" w:cs="Arial"/>
        </w:rPr>
        <w:t xml:space="preserve"> vonatkozó, a számvitelről szóló 2000. évi C. törvény</w:t>
      </w:r>
      <w:r w:rsidR="00DC1968">
        <w:rPr>
          <w:rFonts w:ascii="Arial" w:eastAsia="Times New Roman" w:hAnsi="Arial" w:cs="Arial"/>
        </w:rPr>
        <w:t xml:space="preserve">, valamint a </w:t>
      </w:r>
      <w:r w:rsidR="00DC1968" w:rsidRPr="00EB39D3">
        <w:rPr>
          <w:rFonts w:ascii="Arial" w:eastAsia="Times New Roman" w:hAnsi="Arial" w:cs="Arial"/>
        </w:rPr>
        <w:t>hitelintézetek és a pénzügyi vállalkozások éves beszámoló készítési és könyvvezetési kötelezettségének sajátosságairól szóló</w:t>
      </w:r>
      <w:r w:rsidR="00DC1968">
        <w:rPr>
          <w:rFonts w:ascii="Arial" w:eastAsia="Times New Roman" w:hAnsi="Arial" w:cs="Arial"/>
        </w:rPr>
        <w:t xml:space="preserve"> 250/2000. (XII.24.) Kormányrendelet</w:t>
      </w:r>
      <w:r w:rsidR="00DC1968" w:rsidRPr="003C4820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 xml:space="preserve">előírásaival összhangban elkészített éves beszámolójának könyvvizsgálata </w:t>
      </w:r>
      <w:r w:rsidR="00422CBE" w:rsidRPr="003C4820">
        <w:rPr>
          <w:rFonts w:ascii="Arial" w:eastAsia="Times New Roman" w:hAnsi="Arial" w:cs="Arial"/>
        </w:rPr>
        <w:t>(magába</w:t>
      </w:r>
      <w:r w:rsidR="00422CBE">
        <w:rPr>
          <w:rFonts w:ascii="Arial" w:eastAsia="Times New Roman" w:hAnsi="Arial" w:cs="Arial"/>
        </w:rPr>
        <w:t>n</w:t>
      </w:r>
      <w:r w:rsidR="00422CBE" w:rsidRPr="003C4820">
        <w:rPr>
          <w:rFonts w:ascii="Arial" w:eastAsia="Times New Roman" w:hAnsi="Arial" w:cs="Arial"/>
        </w:rPr>
        <w:t xml:space="preserve">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 w:rsidR="00422CBE" w:rsidRPr="003C4820">
        <w:rPr>
          <w:rFonts w:ascii="Arial" w:eastAsia="Times New Roman" w:hAnsi="Arial" w:cs="Arial"/>
        </w:rPr>
        <w:t>)</w:t>
      </w:r>
      <w:r w:rsidR="00422CBE" w:rsidRPr="003F638B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>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 xml:space="preserve">végleges könyvvizsgálói jelentés kibocsátásának végső </w:t>
      </w:r>
      <w:r w:rsidRPr="003F638B">
        <w:rPr>
          <w:rFonts w:ascii="Arial" w:eastAsia="Times New Roman" w:hAnsi="Arial" w:cs="Arial"/>
          <w:b/>
        </w:rPr>
        <w:t>határideje</w:t>
      </w:r>
      <w:r w:rsidRPr="003F638B">
        <w:rPr>
          <w:rFonts w:ascii="Arial" w:eastAsia="Times New Roman" w:hAnsi="Arial" w:cs="Arial"/>
        </w:rPr>
        <w:t xml:space="preserve"> előre láthatólag </w:t>
      </w:r>
      <w:r w:rsidRPr="003F638B">
        <w:rPr>
          <w:rFonts w:ascii="Arial" w:eastAsia="Times New Roman" w:hAnsi="Arial" w:cs="Arial"/>
          <w:b/>
        </w:rPr>
        <w:t>2021. február 28</w:t>
      </w:r>
      <w:r w:rsidRPr="003F638B">
        <w:rPr>
          <w:rFonts w:ascii="Arial" w:eastAsia="Times New Roman" w:hAnsi="Arial" w:cs="Arial"/>
        </w:rPr>
        <w:t xml:space="preserve">. </w:t>
      </w:r>
    </w:p>
    <w:p w14:paraId="01F0BE95" w14:textId="7BA57D9C" w:rsidR="003C5803" w:rsidRPr="003F638B" w:rsidRDefault="003C5803" w:rsidP="003C5803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3F638B">
        <w:rPr>
          <w:rFonts w:ascii="Arial" w:eastAsia="Times New Roman" w:hAnsi="Arial" w:cs="Arial"/>
        </w:rPr>
        <w:t xml:space="preserve">A Társaság </w:t>
      </w:r>
      <w:r w:rsidRPr="003F638B">
        <w:rPr>
          <w:rFonts w:ascii="Arial" w:eastAsia="Times New Roman" w:hAnsi="Arial" w:cs="Arial"/>
          <w:b/>
        </w:rPr>
        <w:t xml:space="preserve">2021. december 31-ével végződő évre </w:t>
      </w:r>
      <w:r w:rsidRPr="003F638B">
        <w:rPr>
          <w:rFonts w:ascii="Arial" w:eastAsia="Times New Roman" w:hAnsi="Arial" w:cs="Arial"/>
        </w:rPr>
        <w:t>vonatkozó, a számvitelről szóló 2000. évi C. törvény</w:t>
      </w:r>
      <w:r w:rsidR="00DC1968">
        <w:rPr>
          <w:rFonts w:ascii="Arial" w:eastAsia="Times New Roman" w:hAnsi="Arial" w:cs="Arial"/>
        </w:rPr>
        <w:t xml:space="preserve">, valamint a </w:t>
      </w:r>
      <w:r w:rsidR="00DC1968" w:rsidRPr="00EB39D3">
        <w:rPr>
          <w:rFonts w:ascii="Arial" w:eastAsia="Times New Roman" w:hAnsi="Arial" w:cs="Arial"/>
        </w:rPr>
        <w:t>hitelintézetek és a pénzügyi vállalkozások éves beszámoló készítési és könyvvezetési kötelezettségének sajátosságairól szóló</w:t>
      </w:r>
      <w:r w:rsidR="00DC1968">
        <w:rPr>
          <w:rFonts w:ascii="Arial" w:eastAsia="Times New Roman" w:hAnsi="Arial" w:cs="Arial"/>
        </w:rPr>
        <w:t xml:space="preserve"> 250/2000. (XII.24.) Kormányrendelet</w:t>
      </w:r>
      <w:r w:rsidR="00DC1968" w:rsidRPr="003C4820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 xml:space="preserve">előírásaival összhangban elkészített éves beszámolójának könyvvizsgálata </w:t>
      </w:r>
      <w:r w:rsidR="00422CBE" w:rsidRPr="003C4820">
        <w:rPr>
          <w:rFonts w:ascii="Arial" w:eastAsia="Times New Roman" w:hAnsi="Arial" w:cs="Arial"/>
        </w:rPr>
        <w:t>(magába</w:t>
      </w:r>
      <w:r w:rsidR="00422CBE">
        <w:rPr>
          <w:rFonts w:ascii="Arial" w:eastAsia="Times New Roman" w:hAnsi="Arial" w:cs="Arial"/>
        </w:rPr>
        <w:t>n</w:t>
      </w:r>
      <w:r w:rsidR="00422CBE" w:rsidRPr="003C4820">
        <w:rPr>
          <w:rFonts w:ascii="Arial" w:eastAsia="Times New Roman" w:hAnsi="Arial" w:cs="Arial"/>
        </w:rPr>
        <w:t xml:space="preserve"> foglalja a társasági és helyi iparűzési adó vizsgálatát</w:t>
      </w:r>
      <w:r w:rsidR="005508FE">
        <w:rPr>
          <w:rFonts w:ascii="Arial" w:eastAsia="Times New Roman" w:hAnsi="Arial" w:cs="Arial"/>
        </w:rPr>
        <w:t>, illetve a konszolidációs adattáblák ellenőrzése a kapcsolt vállalatok tekintetében</w:t>
      </w:r>
      <w:r w:rsidR="00422CBE" w:rsidRPr="003C4820">
        <w:rPr>
          <w:rFonts w:ascii="Arial" w:eastAsia="Times New Roman" w:hAnsi="Arial" w:cs="Arial"/>
        </w:rPr>
        <w:t>)</w:t>
      </w:r>
      <w:r w:rsidR="00422CBE" w:rsidRPr="003F638B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>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3F638B">
        <w:rPr>
          <w:rFonts w:ascii="Arial" w:eastAsia="Times New Roman" w:hAnsi="Arial" w:cs="Arial"/>
        </w:rPr>
        <w:t xml:space="preserve">végleges könyvvizsgálói jelentés kibocsátásának végső </w:t>
      </w:r>
      <w:r w:rsidRPr="003F638B">
        <w:rPr>
          <w:rFonts w:ascii="Arial" w:eastAsia="Times New Roman" w:hAnsi="Arial" w:cs="Arial"/>
          <w:b/>
        </w:rPr>
        <w:t>határideje</w:t>
      </w:r>
      <w:r w:rsidRPr="003F638B">
        <w:rPr>
          <w:rFonts w:ascii="Arial" w:eastAsia="Times New Roman" w:hAnsi="Arial" w:cs="Arial"/>
        </w:rPr>
        <w:t xml:space="preserve"> előre láthatólag </w:t>
      </w:r>
      <w:r w:rsidRPr="003F638B">
        <w:rPr>
          <w:rFonts w:ascii="Arial" w:eastAsia="Times New Roman" w:hAnsi="Arial" w:cs="Arial"/>
          <w:b/>
        </w:rPr>
        <w:t>2022. február 28.</w:t>
      </w:r>
      <w:r w:rsidRPr="003F638B">
        <w:rPr>
          <w:rFonts w:ascii="Arial" w:eastAsia="Times New Roman" w:hAnsi="Arial" w:cs="Arial"/>
        </w:rPr>
        <w:t xml:space="preserve"> </w:t>
      </w:r>
    </w:p>
    <w:p w14:paraId="0BCC0943" w14:textId="0A97CEEF" w:rsidR="003C5803" w:rsidRPr="003F638B" w:rsidRDefault="003C5803" w:rsidP="003C5803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3F638B">
        <w:rPr>
          <w:rFonts w:ascii="Arial" w:eastAsia="Times New Roman" w:hAnsi="Arial" w:cs="Arial"/>
        </w:rPr>
        <w:lastRenderedPageBreak/>
        <w:t xml:space="preserve">A </w:t>
      </w:r>
      <w:r>
        <w:rPr>
          <w:rFonts w:ascii="Arial" w:eastAsia="Times New Roman" w:hAnsi="Arial" w:cs="Arial"/>
        </w:rPr>
        <w:t>Társaság</w:t>
      </w:r>
      <w:r w:rsidRPr="003F638B">
        <w:rPr>
          <w:rFonts w:ascii="Arial" w:eastAsia="Times New Roman" w:hAnsi="Arial" w:cs="Arial"/>
        </w:rPr>
        <w:t xml:space="preserve"> </w:t>
      </w:r>
      <w:r w:rsidR="00F57E86">
        <w:rPr>
          <w:rFonts w:ascii="Arial" w:eastAsia="Times New Roman" w:hAnsi="Arial" w:cs="Arial"/>
        </w:rPr>
        <w:t>I</w:t>
      </w:r>
      <w:r w:rsidR="00DB1159">
        <w:rPr>
          <w:rFonts w:ascii="Arial" w:eastAsia="Times New Roman" w:hAnsi="Arial" w:cs="Arial"/>
        </w:rPr>
        <w:t>V</w:t>
      </w:r>
      <w:r w:rsidR="00F57E86">
        <w:rPr>
          <w:rFonts w:ascii="Arial" w:eastAsia="Times New Roman" w:hAnsi="Arial" w:cs="Arial"/>
        </w:rPr>
        <w:t>. negyedévben</w:t>
      </w:r>
      <w:r w:rsidRPr="003F638B">
        <w:rPr>
          <w:rFonts w:ascii="Arial" w:eastAsia="Times New Roman" w:hAnsi="Arial" w:cs="Arial"/>
          <w:b/>
        </w:rPr>
        <w:t xml:space="preserve"> elkészülő mérlegének és eredménykimutatásának </w:t>
      </w:r>
      <w:r w:rsidR="00F57E86">
        <w:rPr>
          <w:rFonts w:ascii="Arial" w:eastAsia="Times New Roman" w:hAnsi="Arial" w:cs="Arial"/>
          <w:b/>
        </w:rPr>
        <w:t xml:space="preserve">időközi, helyszíni </w:t>
      </w:r>
      <w:r w:rsidRPr="003F638B">
        <w:rPr>
          <w:rFonts w:ascii="Arial" w:eastAsia="Times New Roman" w:hAnsi="Arial" w:cs="Arial"/>
          <w:b/>
        </w:rPr>
        <w:t>vizsgálata</w:t>
      </w:r>
      <w:r w:rsidR="00F57E86">
        <w:rPr>
          <w:rFonts w:ascii="Arial" w:eastAsia="Times New Roman" w:hAnsi="Arial" w:cs="Arial"/>
          <w:b/>
        </w:rPr>
        <w:t>, a vizsgálatról írásos formában készült vélemény átadása</w:t>
      </w:r>
      <w:r w:rsidR="00DA4710">
        <w:rPr>
          <w:rFonts w:ascii="Arial" w:eastAsia="Times New Roman" w:hAnsi="Arial" w:cs="Arial"/>
          <w:b/>
        </w:rPr>
        <w:t>, amely nem minősül könyvvizsgálatnak</w:t>
      </w:r>
      <w:r w:rsidR="00F57E86">
        <w:rPr>
          <w:rFonts w:ascii="Arial" w:eastAsia="Times New Roman" w:hAnsi="Arial" w:cs="Arial"/>
          <w:b/>
        </w:rPr>
        <w:t xml:space="preserve">. </w:t>
      </w:r>
      <w:r w:rsidR="004F1248" w:rsidRPr="005F55F8">
        <w:rPr>
          <w:rFonts w:ascii="Arial" w:eastAsia="Times New Roman" w:hAnsi="Arial" w:cs="Arial"/>
        </w:rPr>
        <w:t xml:space="preserve">A feladat elvégzésének határideje előreláthatóan tárgyév </w:t>
      </w:r>
      <w:r w:rsidR="004F1248">
        <w:rPr>
          <w:rFonts w:ascii="Arial" w:eastAsia="Times New Roman" w:hAnsi="Arial" w:cs="Arial"/>
        </w:rPr>
        <w:t>november</w:t>
      </w:r>
      <w:r w:rsidR="004F1248" w:rsidRPr="005F55F8">
        <w:rPr>
          <w:rFonts w:ascii="Arial" w:eastAsia="Times New Roman" w:hAnsi="Arial" w:cs="Arial"/>
        </w:rPr>
        <w:t xml:space="preserve"> hóna</w:t>
      </w:r>
      <w:r w:rsidR="004F1248">
        <w:rPr>
          <w:rFonts w:ascii="Arial" w:eastAsia="Times New Roman" w:hAnsi="Arial" w:cs="Arial"/>
        </w:rPr>
        <w:t xml:space="preserve">pjának 30. napja. </w:t>
      </w:r>
      <w:r w:rsidR="00F57E86">
        <w:rPr>
          <w:rFonts w:ascii="Arial" w:eastAsia="Times New Roman" w:hAnsi="Arial" w:cs="Arial"/>
          <w:b/>
        </w:rPr>
        <w:t>Az érintett időszak 2020. I-III. negyedév</w:t>
      </w:r>
      <w:r w:rsidR="00F57E86">
        <w:rPr>
          <w:rFonts w:ascii="Arial" w:eastAsia="Times New Roman" w:hAnsi="Arial" w:cs="Arial"/>
        </w:rPr>
        <w:t>.</w:t>
      </w:r>
    </w:p>
    <w:p w14:paraId="2D8C0C7C" w14:textId="77777777" w:rsidR="003C5803" w:rsidRDefault="003C5803" w:rsidP="003C5803">
      <w:pPr>
        <w:numPr>
          <w:ilvl w:val="1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A61BCE">
        <w:rPr>
          <w:rFonts w:ascii="Arial" w:hAnsi="Arial" w:cs="Arial"/>
        </w:rPr>
        <w:t xml:space="preserve">Könyvvizsgáló a Társaság részére évente </w:t>
      </w:r>
      <w:r w:rsidRPr="003960E8">
        <w:rPr>
          <w:rFonts w:ascii="Arial" w:hAnsi="Arial" w:cs="Arial"/>
        </w:rPr>
        <w:t xml:space="preserve">és társaságonként </w:t>
      </w:r>
      <w:r w:rsidRPr="00A61BCE">
        <w:rPr>
          <w:rFonts w:ascii="Arial" w:hAnsi="Arial" w:cs="Arial"/>
        </w:rPr>
        <w:t xml:space="preserve">legalább </w:t>
      </w:r>
      <w:r w:rsidRPr="00EF4A9B">
        <w:rPr>
          <w:rFonts w:ascii="Arial" w:hAnsi="Arial" w:cs="Arial"/>
          <w:b/>
        </w:rPr>
        <w:t>80 munkaórányi konzultációs lehetőséget</w:t>
      </w:r>
      <w:r w:rsidRPr="00A61BCE">
        <w:rPr>
          <w:rFonts w:ascii="Arial" w:hAnsi="Arial" w:cs="Arial"/>
        </w:rPr>
        <w:t xml:space="preserve"> biztosít. </w:t>
      </w:r>
      <w:r w:rsidRPr="001B7FDC">
        <w:rPr>
          <w:rFonts w:ascii="Arial" w:eastAsia="Times New Roman" w:hAnsi="Arial" w:cs="Arial"/>
        </w:rPr>
        <w:t>A konzultáció keretében a könyvvizsgáló iránymutatást ad, javaslatot tesz új gazdasági események</w:t>
      </w:r>
      <w:r>
        <w:rPr>
          <w:rFonts w:ascii="Arial" w:eastAsia="Times New Roman" w:hAnsi="Arial" w:cs="Arial"/>
        </w:rPr>
        <w:t xml:space="preserve">nek </w:t>
      </w:r>
      <w:r w:rsidRPr="001B7FDC">
        <w:rPr>
          <w:rFonts w:ascii="Arial" w:eastAsia="Times New Roman" w:hAnsi="Arial" w:cs="Arial"/>
        </w:rPr>
        <w:t>a hatályos számviteli jogszabályok szerint a könyvekben történő rögzítésére</w:t>
      </w:r>
      <w:r w:rsidRPr="001A65B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és adó jogszabályokban történő változások leképezésére, elszámolására, adózással kapcsolatos kérdésekre</w:t>
      </w:r>
      <w:r w:rsidRPr="001B7FDC">
        <w:rPr>
          <w:rFonts w:ascii="Arial" w:eastAsia="Times New Roman" w:hAnsi="Arial" w:cs="Arial"/>
        </w:rPr>
        <w:t xml:space="preserve">. </w:t>
      </w:r>
    </w:p>
    <w:p w14:paraId="70C7C3E8" w14:textId="77777777" w:rsidR="003C5803" w:rsidRPr="00955AD2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A konzultációt (rendelkezésre állást) az alábbiak szerint köteles teljesíteni</w:t>
      </w:r>
      <w:r>
        <w:rPr>
          <w:rFonts w:ascii="Arial" w:eastAsia="Times New Roman" w:hAnsi="Arial" w:cs="Arial"/>
        </w:rPr>
        <w:t xml:space="preserve"> a</w:t>
      </w:r>
      <w:r w:rsidRPr="00955AD2">
        <w:rPr>
          <w:rFonts w:ascii="Arial" w:eastAsia="Times New Roman" w:hAnsi="Arial" w:cs="Arial"/>
        </w:rPr>
        <w:t xml:space="preserve"> Könyvvizsgáló:</w:t>
      </w:r>
    </w:p>
    <w:p w14:paraId="3AB38831" w14:textId="77777777" w:rsidR="003C5803" w:rsidRPr="00955AD2" w:rsidRDefault="003C5803" w:rsidP="003C5803">
      <w:pPr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 xml:space="preserve">a.) telefonon történő igénybejelentést követően a kérdésre azonnal vagy a lehető </w:t>
      </w:r>
      <w:r>
        <w:rPr>
          <w:rFonts w:ascii="Arial" w:eastAsia="Times New Roman" w:hAnsi="Arial" w:cs="Arial"/>
        </w:rPr>
        <w:t xml:space="preserve">  </w:t>
      </w:r>
      <w:r w:rsidRPr="00955AD2">
        <w:rPr>
          <w:rFonts w:ascii="Arial" w:eastAsia="Times New Roman" w:hAnsi="Arial" w:cs="Arial"/>
        </w:rPr>
        <w:t>legrövidebb időn belül szóbeli választ</w:t>
      </w:r>
      <w:r>
        <w:rPr>
          <w:rFonts w:ascii="Arial" w:eastAsia="Times New Roman" w:hAnsi="Arial" w:cs="Arial"/>
        </w:rPr>
        <w:t xml:space="preserve"> ad (max. 2 munkanap)</w:t>
      </w:r>
      <w:r w:rsidRPr="00955AD2">
        <w:rPr>
          <w:rFonts w:ascii="Arial" w:eastAsia="Times New Roman" w:hAnsi="Arial" w:cs="Arial"/>
        </w:rPr>
        <w:t>,</w:t>
      </w:r>
    </w:p>
    <w:p w14:paraId="147C8710" w14:textId="36875CF7" w:rsidR="003C5803" w:rsidRDefault="003C5803" w:rsidP="003C5803">
      <w:pPr>
        <w:spacing w:after="0"/>
        <w:ind w:left="1134" w:hanging="283"/>
        <w:jc w:val="both"/>
        <w:rPr>
          <w:rFonts w:ascii="Arial" w:eastAsia="Times New Roman" w:hAnsi="Arial" w:cs="Arial"/>
        </w:rPr>
      </w:pPr>
      <w:r w:rsidRPr="00955AD2">
        <w:rPr>
          <w:rFonts w:ascii="Arial" w:eastAsia="Times New Roman" w:hAnsi="Arial" w:cs="Arial"/>
        </w:rPr>
        <w:t>b.) írásos igénybejelentés esetén, valamint a szóbeli válasz írásba fogla</w:t>
      </w:r>
      <w:r>
        <w:rPr>
          <w:rFonts w:ascii="Arial" w:eastAsia="Times New Roman" w:hAnsi="Arial" w:cs="Arial"/>
        </w:rPr>
        <w:t xml:space="preserve">lásaként legkésőbb 5 munkanapon </w:t>
      </w:r>
      <w:r w:rsidRPr="00955AD2">
        <w:rPr>
          <w:rFonts w:ascii="Arial" w:eastAsia="Times New Roman" w:hAnsi="Arial" w:cs="Arial"/>
        </w:rPr>
        <w:t xml:space="preserve">belül állásfoglalást köteles adni </w:t>
      </w:r>
      <w:r w:rsidR="00422CBE">
        <w:rPr>
          <w:rFonts w:ascii="Arial" w:eastAsia="Times New Roman" w:hAnsi="Arial" w:cs="Arial"/>
        </w:rPr>
        <w:t xml:space="preserve">a </w:t>
      </w:r>
      <w:r w:rsidRPr="00955AD2">
        <w:rPr>
          <w:rFonts w:ascii="Arial" w:eastAsia="Times New Roman" w:hAnsi="Arial" w:cs="Arial"/>
        </w:rPr>
        <w:t>Könyvvizsgáló.</w:t>
      </w:r>
      <w:r>
        <w:rPr>
          <w:rFonts w:ascii="Arial" w:eastAsia="Times New Roman" w:hAnsi="Arial" w:cs="Arial"/>
        </w:rPr>
        <w:t xml:space="preserve"> </w:t>
      </w:r>
    </w:p>
    <w:p w14:paraId="08561A54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Minden esetben írásban szükséges megküldeni az adott témakörben felhasznált munkaórák igénybevételét.</w:t>
      </w:r>
      <w:r w:rsidRPr="00955AD2" w:rsidDel="00955AD2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</w:p>
    <w:p w14:paraId="6A3CADC1" w14:textId="452A6441" w:rsidR="003C5803" w:rsidRDefault="003C5803" w:rsidP="003C5803">
      <w:pPr>
        <w:numPr>
          <w:ilvl w:val="1"/>
          <w:numId w:val="8"/>
        </w:num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Amennyiben </w:t>
      </w:r>
      <w:r w:rsidR="00422CBE">
        <w:rPr>
          <w:rFonts w:ascii="Arial" w:eastAsia="Times New Roman" w:hAnsi="Arial" w:cs="Arial"/>
        </w:rPr>
        <w:t xml:space="preserve">a </w:t>
      </w:r>
      <w:r w:rsidRPr="00A803EF">
        <w:rPr>
          <w:rFonts w:ascii="Arial" w:eastAsia="Times New Roman" w:hAnsi="Arial" w:cs="Arial"/>
        </w:rPr>
        <w:t xml:space="preserve">Könyvvizsgáló ajánlatában ennél </w:t>
      </w:r>
      <w:r>
        <w:rPr>
          <w:rFonts w:ascii="Arial" w:eastAsia="Times New Roman" w:hAnsi="Arial" w:cs="Arial"/>
        </w:rPr>
        <w:t>kevesebb munkanapot</w:t>
      </w:r>
      <w:r w:rsidRPr="00A803EF">
        <w:rPr>
          <w:rFonts w:ascii="Arial" w:eastAsia="Times New Roman" w:hAnsi="Arial" w:cs="Arial"/>
        </w:rPr>
        <w:t xml:space="preserve"> ajánl meg</w:t>
      </w:r>
      <w:r>
        <w:rPr>
          <w:rFonts w:ascii="Arial" w:eastAsia="Times New Roman" w:hAnsi="Arial" w:cs="Arial"/>
        </w:rPr>
        <w:t xml:space="preserve">, a </w:t>
      </w:r>
      <w:r w:rsidRPr="00A803EF">
        <w:rPr>
          <w:rFonts w:ascii="Arial" w:eastAsia="Times New Roman" w:hAnsi="Arial" w:cs="Arial"/>
        </w:rPr>
        <w:t>konzultációt (rendelkezésre állást)</w:t>
      </w:r>
      <w:r>
        <w:rPr>
          <w:rFonts w:ascii="Arial" w:eastAsia="Times New Roman" w:hAnsi="Arial" w:cs="Arial"/>
        </w:rPr>
        <w:t xml:space="preserve"> az ajánlat szerinti munkanapon belül kell teljesíteni.</w:t>
      </w:r>
      <w:r w:rsidRPr="001B7FDC">
        <w:rPr>
          <w:rFonts w:ascii="Arial" w:eastAsia="Times New Roman" w:hAnsi="Arial" w:cs="Arial"/>
        </w:rPr>
        <w:t xml:space="preserve"> </w:t>
      </w:r>
    </w:p>
    <w:p w14:paraId="34E2A985" w14:textId="77777777" w:rsidR="003C5803" w:rsidRDefault="003C5803" w:rsidP="003C5803">
      <w:pPr>
        <w:spacing w:after="0"/>
        <w:ind w:left="43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Könyvvizsgáló köteles egyeztetni a Társasággal a Társaság munkarendjét a konzultáció megfelelő időpontban és határidőben történő teljesítése érdekében. </w:t>
      </w:r>
    </w:p>
    <w:p w14:paraId="768E1613" w14:textId="05326ECA" w:rsidR="003C5803" w:rsidRPr="001B7FDC" w:rsidRDefault="003C5803" w:rsidP="003C5803">
      <w:pPr>
        <w:spacing w:after="0"/>
        <w:ind w:left="432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Amennyiben az adott évben a 80 munkaórányi keretet a Társaság nem használja fel, úgy az a későbbiekben nem vehető igénybe. A konzultáció ellenértékét az éves díj magában foglalja. </w:t>
      </w:r>
      <w:r>
        <w:rPr>
          <w:rFonts w:ascii="Arial" w:eastAsia="Times New Roman" w:hAnsi="Arial" w:cs="Arial"/>
        </w:rPr>
        <w:t xml:space="preserve">Amennyiben </w:t>
      </w:r>
      <w:r w:rsidR="00422CBE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>Könyvvizsgáló ajánlatában ennél többet ajánl meg, a 80 munkaórán felül megajánlott keretre is e bekezdés szabályai vonatkoznak.</w:t>
      </w:r>
    </w:p>
    <w:p w14:paraId="43F1D109" w14:textId="07AF9CA7" w:rsidR="003C5803" w:rsidRPr="00DA4710" w:rsidRDefault="003C5803" w:rsidP="00DA4710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952B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Társaság</w:t>
      </w:r>
      <w:r w:rsidRPr="001952BD">
        <w:rPr>
          <w:rFonts w:ascii="Arial" w:hAnsi="Arial" w:cs="Arial"/>
        </w:rPr>
        <w:t xml:space="preserve"> </w:t>
      </w:r>
      <w:r w:rsidR="00F57E86">
        <w:rPr>
          <w:rFonts w:ascii="Arial" w:hAnsi="Arial" w:cs="Arial"/>
        </w:rPr>
        <w:t>I</w:t>
      </w:r>
      <w:r w:rsidR="00DB1159">
        <w:rPr>
          <w:rFonts w:ascii="Arial" w:hAnsi="Arial" w:cs="Arial"/>
        </w:rPr>
        <w:t>V</w:t>
      </w:r>
      <w:r w:rsidR="00F57E86">
        <w:rPr>
          <w:rFonts w:ascii="Arial" w:hAnsi="Arial" w:cs="Arial"/>
        </w:rPr>
        <w:t>. negyedévben</w:t>
      </w:r>
      <w:r w:rsidRPr="001952BD">
        <w:rPr>
          <w:rFonts w:ascii="Arial" w:hAnsi="Arial" w:cs="Arial"/>
          <w:b/>
        </w:rPr>
        <w:t xml:space="preserve"> elkészülő mérlegének és eredménykimutatásának vizsgálata</w:t>
      </w:r>
      <w:r w:rsidR="00F57E86">
        <w:rPr>
          <w:rFonts w:ascii="Arial" w:hAnsi="Arial" w:cs="Arial"/>
        </w:rPr>
        <w:t>, a vizsgálatról írásos formában készült vélemény átadása</w:t>
      </w:r>
      <w:r w:rsidR="00DA4710">
        <w:rPr>
          <w:rFonts w:ascii="Arial" w:hAnsi="Arial" w:cs="Arial"/>
        </w:rPr>
        <w:t>, amely nem minősül könyvvizsgálatnak.</w:t>
      </w:r>
      <w:r w:rsidR="00F57E86" w:rsidRPr="00DA4710">
        <w:rPr>
          <w:rFonts w:ascii="Arial" w:hAnsi="Arial" w:cs="Arial"/>
        </w:rPr>
        <w:t xml:space="preserve"> </w:t>
      </w:r>
      <w:r w:rsidR="00F57E86" w:rsidRPr="0057589D">
        <w:rPr>
          <w:rFonts w:ascii="Arial" w:hAnsi="Arial" w:cs="Arial"/>
          <w:b/>
        </w:rPr>
        <w:t>Az érintett időszak 2021. I-III. negyedév</w:t>
      </w:r>
      <w:r w:rsidR="00F57E86" w:rsidRPr="00DA4710">
        <w:rPr>
          <w:rFonts w:ascii="Arial" w:hAnsi="Arial" w:cs="Arial"/>
        </w:rPr>
        <w:t>.</w:t>
      </w:r>
      <w:r w:rsidR="004F1248" w:rsidRPr="00DA4710">
        <w:rPr>
          <w:rFonts w:ascii="Arial" w:hAnsi="Arial" w:cs="Arial"/>
        </w:rPr>
        <w:t xml:space="preserve"> </w:t>
      </w:r>
      <w:r w:rsidR="004F1248" w:rsidRPr="00DA4710">
        <w:rPr>
          <w:rFonts w:ascii="Arial" w:eastAsia="Times New Roman" w:hAnsi="Arial" w:cs="Arial"/>
        </w:rPr>
        <w:t>A feladat elvégzésének határideje előreláthatóan tárgyév november hónapjának 30. napja.</w:t>
      </w:r>
    </w:p>
    <w:p w14:paraId="2EED231B" w14:textId="77777777" w:rsidR="003C5803" w:rsidRPr="001952BD" w:rsidRDefault="003C5803" w:rsidP="003C5803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1952BD">
        <w:rPr>
          <w:rFonts w:ascii="Arial" w:hAnsi="Arial" w:cs="Arial"/>
        </w:rPr>
        <w:t xml:space="preserve">A Társaságnak </w:t>
      </w:r>
      <w:r w:rsidRPr="001952BD">
        <w:rPr>
          <w:rFonts w:ascii="Arial" w:hAnsi="Arial" w:cs="Arial"/>
          <w:b/>
        </w:rPr>
        <w:t>Közbenső Mérleg</w:t>
      </w:r>
      <w:r w:rsidRPr="001952BD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14:paraId="5A689EAB" w14:textId="77777777" w:rsidR="003C5803" w:rsidRPr="001B7FDC" w:rsidRDefault="003C5803" w:rsidP="003C5803">
      <w:pPr>
        <w:spacing w:after="0"/>
        <w:jc w:val="both"/>
        <w:rPr>
          <w:rFonts w:ascii="Arial" w:hAnsi="Arial" w:cs="Arial"/>
        </w:rPr>
      </w:pPr>
    </w:p>
    <w:p w14:paraId="7A9BFA7B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1B7FDC">
        <w:rPr>
          <w:rFonts w:ascii="Arial" w:eastAsia="Times New Roman" w:hAnsi="Arial" w:cs="Arial"/>
          <w:b/>
        </w:rPr>
        <w:t xml:space="preserve">Ajánlatkérő felhívja a figyelmet arra, hogy a DHK Zrt. tekintetében a könyvvizsgálónak meg kell felelnie: </w:t>
      </w:r>
    </w:p>
    <w:p w14:paraId="4CE54442" w14:textId="77777777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hitelintézetekről és pénzügyi vállalkozásokról szóló 2013. évi CCXXXVII. törvény</w:t>
      </w:r>
      <w:r>
        <w:rPr>
          <w:rFonts w:ascii="Arial" w:eastAsia="Times New Roman" w:hAnsi="Arial" w:cs="Arial"/>
        </w:rPr>
        <w:t xml:space="preserve">ben foglaltaknak, </w:t>
      </w:r>
      <w:r w:rsidRPr="001B7FDC">
        <w:rPr>
          <w:rFonts w:ascii="Arial" w:eastAsia="Times New Roman" w:hAnsi="Arial" w:cs="Arial"/>
        </w:rPr>
        <w:t xml:space="preserve">  </w:t>
      </w:r>
    </w:p>
    <w:p w14:paraId="12787052" w14:textId="09F6FE8B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 xml:space="preserve">a </w:t>
      </w:r>
      <w:r w:rsidRPr="00EB39D3">
        <w:rPr>
          <w:rFonts w:ascii="Arial" w:eastAsia="Times New Roman" w:hAnsi="Arial" w:cs="Arial"/>
        </w:rPr>
        <w:t>hitelintézetek és a pénzügyi vállalkozások éves beszámoló készítési és könyvvezetési kötelezettségének sajátosságairól szóló</w:t>
      </w:r>
      <w:r>
        <w:rPr>
          <w:rFonts w:ascii="Arial" w:eastAsia="Times New Roman" w:hAnsi="Arial" w:cs="Arial"/>
        </w:rPr>
        <w:t xml:space="preserve"> </w:t>
      </w:r>
      <w:r w:rsidRPr="001B7FDC">
        <w:rPr>
          <w:rFonts w:ascii="Arial" w:eastAsia="Times New Roman" w:hAnsi="Arial" w:cs="Arial"/>
        </w:rPr>
        <w:t>250/2000. (XII.24.) Kormányrendeletben</w:t>
      </w:r>
      <w:r w:rsidR="00F57E86">
        <w:rPr>
          <w:rFonts w:ascii="Arial" w:eastAsia="Times New Roman" w:hAnsi="Arial" w:cs="Arial"/>
        </w:rPr>
        <w:t xml:space="preserve"> foglaltaknak.</w:t>
      </w:r>
    </w:p>
    <w:p w14:paraId="24DBF129" w14:textId="77777777" w:rsidR="003C5803" w:rsidRPr="00575A15" w:rsidRDefault="003C5803" w:rsidP="003C5803">
      <w:pPr>
        <w:spacing w:after="0"/>
        <w:jc w:val="both"/>
        <w:rPr>
          <w:rFonts w:ascii="Arial" w:hAnsi="Arial" w:cs="Arial"/>
          <w:b/>
        </w:rPr>
      </w:pPr>
      <w:r w:rsidRPr="00575A15">
        <w:rPr>
          <w:rFonts w:ascii="Arial" w:eastAsia="Times New Roman" w:hAnsi="Arial" w:cs="Arial"/>
          <w:b/>
        </w:rPr>
        <w:t>Fentieken túlmenően a könyvvizsgálónak rendelkeznie kell:</w:t>
      </w:r>
    </w:p>
    <w:p w14:paraId="24BF78A1" w14:textId="77777777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a pénzügyi intézményi minősítésre vonatkozó könyvvizsgálói kamarai tagsággal,</w:t>
      </w:r>
    </w:p>
    <w:p w14:paraId="60837DF2" w14:textId="77777777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követelések értékelésének, értékvesztés képzés model</w:t>
      </w:r>
      <w:r>
        <w:rPr>
          <w:rFonts w:ascii="Arial" w:eastAsia="Times New Roman" w:hAnsi="Arial" w:cs="Arial"/>
        </w:rPr>
        <w:t>lek, számítások kiemelt ismeretével</w:t>
      </w:r>
      <w:r w:rsidRPr="001B7FDC">
        <w:rPr>
          <w:rFonts w:ascii="Arial" w:eastAsia="Times New Roman" w:hAnsi="Arial" w:cs="Arial"/>
        </w:rPr>
        <w:t>,</w:t>
      </w:r>
    </w:p>
    <w:p w14:paraId="2F83955E" w14:textId="489EB20B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t>ismeretekkel annak érdekében, hogy az éves és negyedéves beszámoló adataival összefüggésben hozható adatszolgáltatásokban és a felügyeleti jelentésszolgálatban szükség esetén vizsgálati jelleggel közreműködni tudjon,</w:t>
      </w:r>
    </w:p>
    <w:p w14:paraId="6605F291" w14:textId="77777777" w:rsidR="003C5803" w:rsidRPr="001B7FDC" w:rsidRDefault="003C5803" w:rsidP="003C580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B7FDC">
        <w:rPr>
          <w:rFonts w:ascii="Arial" w:eastAsia="Times New Roman" w:hAnsi="Arial" w:cs="Arial"/>
        </w:rPr>
        <w:lastRenderedPageBreak/>
        <w:t>támogató funkció területén rendelkezzen a könyvvizsgálattól független, a pénzügyi vállalkozások terén tapasztalattal rendelkező szakértői erőforrás</w:t>
      </w:r>
      <w:r>
        <w:rPr>
          <w:rFonts w:ascii="Arial" w:eastAsia="Times New Roman" w:hAnsi="Arial" w:cs="Arial"/>
        </w:rPr>
        <w:t>sal.</w:t>
      </w:r>
    </w:p>
    <w:p w14:paraId="0D378017" w14:textId="7C8DFDDB" w:rsidR="003C5803" w:rsidRDefault="003C5803" w:rsidP="003C5803">
      <w:pPr>
        <w:spacing w:after="0"/>
        <w:jc w:val="both"/>
        <w:rPr>
          <w:rFonts w:ascii="Arial" w:eastAsia="Times New Roman" w:hAnsi="Arial" w:cs="Arial"/>
        </w:rPr>
      </w:pPr>
    </w:p>
    <w:p w14:paraId="6E50B331" w14:textId="77777777" w:rsidR="00E2396C" w:rsidRDefault="00E2396C" w:rsidP="003C5803">
      <w:pPr>
        <w:spacing w:after="0"/>
        <w:jc w:val="both"/>
        <w:rPr>
          <w:rFonts w:ascii="Arial" w:eastAsia="Times New Roman" w:hAnsi="Arial" w:cs="Arial"/>
        </w:rPr>
      </w:pPr>
    </w:p>
    <w:p w14:paraId="10516662" w14:textId="77777777" w:rsidR="003C5803" w:rsidRPr="00EF4A9B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  <w:r w:rsidRPr="00EF4A9B">
        <w:rPr>
          <w:rFonts w:ascii="Arial" w:eastAsia="Times New Roman" w:hAnsi="Arial" w:cs="Arial"/>
          <w:b/>
        </w:rPr>
        <w:t>C.2)</w:t>
      </w:r>
    </w:p>
    <w:p w14:paraId="1DD1799F" w14:textId="77777777" w:rsidR="003C5803" w:rsidRPr="0098368E" w:rsidRDefault="003C5803" w:rsidP="003C5803">
      <w:pPr>
        <w:spacing w:after="0"/>
        <w:jc w:val="both"/>
        <w:rPr>
          <w:rFonts w:ascii="Arial" w:eastAsia="Times New Roman" w:hAnsi="Arial" w:cs="Arial"/>
          <w:b/>
          <w:u w:val="single"/>
        </w:rPr>
      </w:pPr>
      <w:r w:rsidRPr="0098368E">
        <w:rPr>
          <w:rFonts w:ascii="Arial" w:eastAsia="Times New Roman" w:hAnsi="Arial" w:cs="Arial"/>
          <w:b/>
          <w:u w:val="single"/>
        </w:rPr>
        <w:t xml:space="preserve">A </w:t>
      </w:r>
      <w:r>
        <w:rPr>
          <w:rFonts w:ascii="Arial" w:eastAsia="Times New Roman" w:hAnsi="Arial" w:cs="Arial"/>
          <w:b/>
          <w:u w:val="single"/>
        </w:rPr>
        <w:t>C</w:t>
      </w:r>
      <w:r w:rsidRPr="0098368E">
        <w:rPr>
          <w:rFonts w:ascii="Arial" w:eastAsia="Times New Roman" w:hAnsi="Arial" w:cs="Arial"/>
          <w:b/>
          <w:u w:val="single"/>
        </w:rPr>
        <w:t>.1) pont szerinti társaság külön igénybejelentésére elvégzendő feladatok:</w:t>
      </w:r>
    </w:p>
    <w:p w14:paraId="08338F33" w14:textId="77777777" w:rsidR="003C5803" w:rsidRPr="001B7FDC" w:rsidRDefault="003C5803" w:rsidP="003C5803">
      <w:pPr>
        <w:spacing w:after="0"/>
        <w:jc w:val="both"/>
        <w:rPr>
          <w:rFonts w:ascii="Arial" w:eastAsia="Times New Roman" w:hAnsi="Arial" w:cs="Arial"/>
          <w:b/>
        </w:rPr>
      </w:pPr>
    </w:p>
    <w:p w14:paraId="71A5C2E7" w14:textId="77195F52" w:rsidR="004F1248" w:rsidRPr="001952BD" w:rsidRDefault="003C5803" w:rsidP="004F1248">
      <w:pPr>
        <w:numPr>
          <w:ilvl w:val="1"/>
          <w:numId w:val="8"/>
        </w:numPr>
        <w:spacing w:after="0"/>
        <w:jc w:val="both"/>
        <w:rPr>
          <w:rFonts w:ascii="Arial" w:hAnsi="Arial" w:cs="Arial"/>
        </w:rPr>
      </w:pPr>
      <w:r w:rsidRPr="003C4820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>Társaság</w:t>
      </w:r>
      <w:r w:rsidRPr="0098368E">
        <w:rPr>
          <w:rFonts w:ascii="Arial" w:eastAsia="Times New Roman" w:hAnsi="Arial" w:cs="Arial"/>
        </w:rPr>
        <w:t xml:space="preserve"> </w:t>
      </w:r>
      <w:r w:rsidR="003A4250">
        <w:rPr>
          <w:rFonts w:ascii="Arial" w:eastAsia="Times New Roman" w:hAnsi="Arial" w:cs="Arial"/>
        </w:rPr>
        <w:t>I</w:t>
      </w:r>
      <w:r w:rsidR="00DB1159">
        <w:rPr>
          <w:rFonts w:ascii="Arial" w:eastAsia="Times New Roman" w:hAnsi="Arial" w:cs="Arial"/>
        </w:rPr>
        <w:t>V</w:t>
      </w:r>
      <w:r w:rsidR="003A4250">
        <w:rPr>
          <w:rFonts w:ascii="Arial" w:eastAsia="Times New Roman" w:hAnsi="Arial" w:cs="Arial"/>
        </w:rPr>
        <w:t>. negyedévben</w:t>
      </w:r>
      <w:r w:rsidRPr="0098368E">
        <w:rPr>
          <w:rFonts w:ascii="Arial" w:eastAsia="Times New Roman" w:hAnsi="Arial" w:cs="Arial"/>
          <w:b/>
        </w:rPr>
        <w:t xml:space="preserve"> elkészülő mérlegének és eredménykimutatásának </w:t>
      </w:r>
      <w:r w:rsidR="003A4250">
        <w:rPr>
          <w:rFonts w:ascii="Arial" w:eastAsia="Times New Roman" w:hAnsi="Arial" w:cs="Arial"/>
        </w:rPr>
        <w:t>időközi, helyszíni vizsgálata, a vizsgálatról írásos formában készült vélemény átadása</w:t>
      </w:r>
      <w:r w:rsidR="00DA4710">
        <w:rPr>
          <w:rFonts w:ascii="Arial" w:eastAsia="Times New Roman" w:hAnsi="Arial" w:cs="Arial"/>
        </w:rPr>
        <w:t>, amely nem minősül könyvvizsgálatnak</w:t>
      </w:r>
      <w:r w:rsidR="003A4250">
        <w:rPr>
          <w:rFonts w:ascii="Arial" w:eastAsia="Times New Roman" w:hAnsi="Arial" w:cs="Arial"/>
        </w:rPr>
        <w:t>. Az érintett időszak 2022. I-III. negyedév.</w:t>
      </w:r>
      <w:r w:rsidR="004F1248">
        <w:rPr>
          <w:rFonts w:ascii="Arial" w:eastAsia="Times New Roman" w:hAnsi="Arial" w:cs="Arial"/>
        </w:rPr>
        <w:t xml:space="preserve"> </w:t>
      </w:r>
      <w:r w:rsidR="004F1248" w:rsidRPr="005F55F8">
        <w:rPr>
          <w:rFonts w:ascii="Arial" w:eastAsia="Times New Roman" w:hAnsi="Arial" w:cs="Arial"/>
        </w:rPr>
        <w:t xml:space="preserve">A feladat elvégzésének határideje előreláthatóan tárgyév </w:t>
      </w:r>
      <w:r w:rsidR="004F1248">
        <w:rPr>
          <w:rFonts w:ascii="Arial" w:eastAsia="Times New Roman" w:hAnsi="Arial" w:cs="Arial"/>
        </w:rPr>
        <w:t>november</w:t>
      </w:r>
      <w:r w:rsidR="004F1248" w:rsidRPr="005F55F8">
        <w:rPr>
          <w:rFonts w:ascii="Arial" w:eastAsia="Times New Roman" w:hAnsi="Arial" w:cs="Arial"/>
        </w:rPr>
        <w:t xml:space="preserve"> hóna</w:t>
      </w:r>
      <w:r w:rsidR="004F1248">
        <w:rPr>
          <w:rFonts w:ascii="Arial" w:eastAsia="Times New Roman" w:hAnsi="Arial" w:cs="Arial"/>
        </w:rPr>
        <w:t>pjának 30. napja.</w:t>
      </w:r>
    </w:p>
    <w:p w14:paraId="3D09411D" w14:textId="7F330EC0" w:rsidR="003C5803" w:rsidRPr="0098368E" w:rsidRDefault="003C5803" w:rsidP="00DC1968">
      <w:pPr>
        <w:spacing w:after="0"/>
        <w:ind w:left="432"/>
        <w:jc w:val="both"/>
        <w:rPr>
          <w:rFonts w:ascii="Arial" w:hAnsi="Arial" w:cs="Arial"/>
        </w:rPr>
      </w:pPr>
    </w:p>
    <w:p w14:paraId="2713C81C" w14:textId="3DEC4523" w:rsidR="003C5803" w:rsidRPr="003C4820" w:rsidRDefault="003C5803" w:rsidP="003C5803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3C4820">
        <w:rPr>
          <w:rFonts w:ascii="Arial" w:eastAsia="Times New Roman" w:hAnsi="Arial" w:cs="Arial"/>
        </w:rPr>
        <w:t xml:space="preserve">A Társaság </w:t>
      </w:r>
      <w:r w:rsidRPr="003C4820">
        <w:rPr>
          <w:rFonts w:ascii="Arial" w:eastAsia="Times New Roman" w:hAnsi="Arial" w:cs="Arial"/>
          <w:b/>
        </w:rPr>
        <w:t>2022. december 31-ével</w:t>
      </w:r>
      <w:r w:rsidRPr="003C4820">
        <w:rPr>
          <w:rFonts w:ascii="Arial" w:eastAsia="Times New Roman" w:hAnsi="Arial" w:cs="Arial"/>
        </w:rPr>
        <w:t xml:space="preserve"> végződő évre vonatkozó, a számvitelről szóló 2000. évi C. törvény</w:t>
      </w:r>
      <w:r w:rsidR="003A4250">
        <w:rPr>
          <w:rFonts w:ascii="Arial" w:eastAsia="Times New Roman" w:hAnsi="Arial" w:cs="Arial"/>
        </w:rPr>
        <w:t xml:space="preserve">, valamint a </w:t>
      </w:r>
      <w:r w:rsidR="004F1248" w:rsidRPr="00EB39D3">
        <w:rPr>
          <w:rFonts w:ascii="Arial" w:eastAsia="Times New Roman" w:hAnsi="Arial" w:cs="Arial"/>
        </w:rPr>
        <w:t>hitelintézetek és a pénzügyi vállalkozások éves beszámoló készítési és könyvvezetési kötelezettségének sajátosságairól szóló</w:t>
      </w:r>
      <w:r w:rsidR="004F1248">
        <w:rPr>
          <w:rFonts w:ascii="Arial" w:eastAsia="Times New Roman" w:hAnsi="Arial" w:cs="Arial"/>
        </w:rPr>
        <w:t xml:space="preserve"> </w:t>
      </w:r>
      <w:r w:rsidR="003A4250">
        <w:rPr>
          <w:rFonts w:ascii="Arial" w:eastAsia="Times New Roman" w:hAnsi="Arial" w:cs="Arial"/>
        </w:rPr>
        <w:t>250/2000.</w:t>
      </w:r>
      <w:r w:rsidR="00F75BB8">
        <w:rPr>
          <w:rFonts w:ascii="Arial" w:eastAsia="Times New Roman" w:hAnsi="Arial" w:cs="Arial"/>
        </w:rPr>
        <w:t xml:space="preserve"> </w:t>
      </w:r>
      <w:r w:rsidR="003A4250">
        <w:rPr>
          <w:rFonts w:ascii="Arial" w:eastAsia="Times New Roman" w:hAnsi="Arial" w:cs="Arial"/>
        </w:rPr>
        <w:t>(XII.24.) Kormányrendelet</w:t>
      </w:r>
      <w:r w:rsidRPr="003C4820">
        <w:rPr>
          <w:rFonts w:ascii="Arial" w:eastAsia="Times New Roman" w:hAnsi="Arial" w:cs="Arial"/>
        </w:rPr>
        <w:t xml:space="preserve"> előírásaival összhangban elkészített </w:t>
      </w:r>
      <w:r w:rsidRPr="003C4820">
        <w:rPr>
          <w:rFonts w:ascii="Arial" w:eastAsia="Times New Roman" w:hAnsi="Arial" w:cs="Arial"/>
          <w:b/>
        </w:rPr>
        <w:t>éves beszámolójának könyvvizsgálata</w:t>
      </w:r>
      <w:r w:rsidRPr="003C4820">
        <w:rPr>
          <w:rFonts w:ascii="Arial" w:eastAsia="Times New Roman" w:hAnsi="Arial" w:cs="Arial"/>
        </w:rPr>
        <w:t xml:space="preserve"> (magába</w:t>
      </w:r>
      <w:r>
        <w:rPr>
          <w:rFonts w:ascii="Arial" w:eastAsia="Times New Roman" w:hAnsi="Arial" w:cs="Arial"/>
        </w:rPr>
        <w:t>n</w:t>
      </w:r>
      <w:r w:rsidRPr="003C4820">
        <w:rPr>
          <w:rFonts w:ascii="Arial" w:eastAsia="Times New Roman" w:hAnsi="Arial" w:cs="Arial"/>
        </w:rPr>
        <w:t xml:space="preserve"> foglalja a társasági és helyi iparűzési adó vizsgálatát</w:t>
      </w:r>
      <w:r w:rsidR="005508FE">
        <w:rPr>
          <w:rFonts w:ascii="Arial" w:eastAsia="Times New Roman" w:hAnsi="Arial" w:cs="Arial"/>
        </w:rPr>
        <w:t>,</w:t>
      </w:r>
      <w:r w:rsidR="005508FE" w:rsidRPr="008B6D39">
        <w:rPr>
          <w:rFonts w:ascii="Arial" w:eastAsia="Times New Roman" w:hAnsi="Arial" w:cs="Arial"/>
        </w:rPr>
        <w:t xml:space="preserve"> </w:t>
      </w:r>
      <w:r w:rsidR="005508FE">
        <w:rPr>
          <w:rFonts w:ascii="Arial" w:eastAsia="Times New Roman" w:hAnsi="Arial" w:cs="Arial"/>
        </w:rPr>
        <w:t>illetve a konszolidációs adattáblák ellenőrzése a kapcsolt vállalatok tekintetében</w:t>
      </w:r>
      <w:r w:rsidRPr="003C4820">
        <w:rPr>
          <w:rFonts w:ascii="Arial" w:eastAsia="Times New Roman" w:hAnsi="Arial" w:cs="Arial"/>
        </w:rPr>
        <w:t>) és arról könyvvizsgálói jelentés kibocsátása. A</w:t>
      </w:r>
      <w:r w:rsidR="006D3EA0">
        <w:rPr>
          <w:rFonts w:ascii="Arial" w:eastAsia="Times New Roman" w:hAnsi="Arial" w:cs="Arial"/>
        </w:rPr>
        <w:t xml:space="preserve"> </w:t>
      </w:r>
      <w:r w:rsidRPr="003C4820">
        <w:rPr>
          <w:rFonts w:ascii="Arial" w:eastAsia="Times New Roman" w:hAnsi="Arial" w:cs="Arial"/>
        </w:rPr>
        <w:t xml:space="preserve">végleges könyvvizsgálói jelentés kibocsátásának határideje </w:t>
      </w:r>
      <w:r>
        <w:rPr>
          <w:rFonts w:ascii="Arial" w:eastAsia="Times New Roman" w:hAnsi="Arial" w:cs="Arial"/>
        </w:rPr>
        <w:t xml:space="preserve">előre láthatólag </w:t>
      </w:r>
      <w:r w:rsidRPr="003C4820">
        <w:rPr>
          <w:rFonts w:ascii="Arial" w:eastAsia="Times New Roman" w:hAnsi="Arial" w:cs="Arial"/>
        </w:rPr>
        <w:t xml:space="preserve">2023. február 28. </w:t>
      </w:r>
    </w:p>
    <w:p w14:paraId="3CF09418" w14:textId="77777777" w:rsidR="003C5803" w:rsidRPr="001B7FDC" w:rsidRDefault="003C5803" w:rsidP="003C5803">
      <w:pPr>
        <w:pStyle w:val="Listaszerbekezds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1B7FDC">
        <w:rPr>
          <w:rFonts w:ascii="Arial" w:hAnsi="Arial" w:cs="Arial"/>
        </w:rPr>
        <w:t xml:space="preserve">A Társaságnak </w:t>
      </w:r>
      <w:r w:rsidRPr="00575A15">
        <w:rPr>
          <w:rFonts w:ascii="Arial" w:hAnsi="Arial" w:cs="Arial"/>
          <w:b/>
        </w:rPr>
        <w:t>Közbenső Mérleg</w:t>
      </w:r>
      <w:r w:rsidRPr="001B7FDC">
        <w:rPr>
          <w:rFonts w:ascii="Arial" w:hAnsi="Arial" w:cs="Arial"/>
        </w:rPr>
        <w:t xml:space="preserve"> készítésére (pl. jogszabályi követelmény miatt) szüksége lehet, amely könyvvizsgálati kötelezettséggel jár, árajánlatban külön kérjük feltüntetni ennek összegét. </w:t>
      </w:r>
    </w:p>
    <w:p w14:paraId="746E1FDA" w14:textId="77777777" w:rsidR="003C5803" w:rsidRPr="001B7FDC" w:rsidRDefault="003C5803" w:rsidP="003C5803">
      <w:pPr>
        <w:spacing w:after="0"/>
        <w:jc w:val="both"/>
        <w:rPr>
          <w:rFonts w:ascii="Arial" w:hAnsi="Arial" w:cs="Arial"/>
        </w:rPr>
      </w:pPr>
    </w:p>
    <w:p w14:paraId="3FC8E4CF" w14:textId="77777777" w:rsidR="003C5803" w:rsidRPr="001F168E" w:rsidRDefault="003C5803" w:rsidP="003C5803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14:paraId="18FEA15C" w14:textId="77777777" w:rsidR="003C5803" w:rsidRPr="001F168E" w:rsidRDefault="003C5803" w:rsidP="003C5803">
      <w:pPr>
        <w:spacing w:after="0"/>
        <w:jc w:val="both"/>
        <w:rPr>
          <w:rFonts w:ascii="Arial" w:hAnsi="Arial" w:cs="Arial"/>
        </w:rPr>
        <w:sectPr w:rsidR="003C5803" w:rsidRPr="001F168E" w:rsidSect="001B14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93" w:right="1418" w:bottom="1418" w:left="1418" w:header="0" w:footer="708" w:gutter="0"/>
          <w:pgNumType w:start="1"/>
          <w:cols w:space="708"/>
          <w:docGrid w:linePitch="299"/>
        </w:sectPr>
      </w:pPr>
    </w:p>
    <w:p w14:paraId="7B80F6D2" w14:textId="77777777" w:rsidR="003C5803" w:rsidRPr="00A71332" w:rsidRDefault="003C5803" w:rsidP="003C5803">
      <w:pPr>
        <w:spacing w:after="0"/>
        <w:jc w:val="both"/>
        <w:rPr>
          <w:rFonts w:ascii="Arial" w:eastAsia="Times New Roman" w:hAnsi="Arial" w:cs="Arial"/>
        </w:rPr>
      </w:pPr>
      <w:r w:rsidRPr="00A71332">
        <w:rPr>
          <w:rFonts w:ascii="Arial" w:eastAsia="Times New Roman" w:hAnsi="Arial" w:cs="Arial"/>
          <w:b/>
        </w:rPr>
        <w:lastRenderedPageBreak/>
        <w:t xml:space="preserve">Az ajánlatkérő társaságok főbb </w:t>
      </w:r>
      <w:r>
        <w:rPr>
          <w:rFonts w:ascii="Arial" w:eastAsia="Times New Roman" w:hAnsi="Arial" w:cs="Arial"/>
          <w:b/>
        </w:rPr>
        <w:t>gazdasági</w:t>
      </w:r>
      <w:r w:rsidRPr="00A71332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adatai</w:t>
      </w:r>
      <w:r w:rsidRPr="00A71332">
        <w:rPr>
          <w:rFonts w:ascii="Arial" w:eastAsia="Times New Roman" w:hAnsi="Arial" w:cs="Arial"/>
          <w:b/>
        </w:rPr>
        <w:t>:</w:t>
      </w:r>
    </w:p>
    <w:p w14:paraId="1D89E388" w14:textId="77777777" w:rsidR="003C5803" w:rsidRDefault="003C5803" w:rsidP="003C5803">
      <w:pPr>
        <w:spacing w:after="0"/>
        <w:jc w:val="both"/>
        <w:rPr>
          <w:rFonts w:ascii="Arial" w:eastAsia="Times New Roman" w:hAnsi="Arial" w:cs="Arial"/>
          <w:highlight w:val="yellow"/>
        </w:rPr>
      </w:pPr>
    </w:p>
    <w:p w14:paraId="4DEA9B04" w14:textId="77777777" w:rsidR="00710A30" w:rsidRDefault="00710A30" w:rsidP="003C5803">
      <w:pPr>
        <w:spacing w:after="0"/>
        <w:jc w:val="both"/>
        <w:rPr>
          <w:rFonts w:ascii="Arial" w:eastAsia="Times New Roman" w:hAnsi="Arial" w:cs="Arial"/>
          <w:highlight w:val="yellow"/>
        </w:rPr>
      </w:pPr>
      <w:r w:rsidRPr="00710A30">
        <w:rPr>
          <w:noProof/>
        </w:rPr>
        <w:drawing>
          <wp:inline distT="0" distB="0" distL="0" distR="0" wp14:anchorId="1687CFFA" wp14:editId="734260E4">
            <wp:extent cx="8048625" cy="43910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9D4A6" w14:textId="77777777" w:rsidR="00710A30" w:rsidRDefault="00710A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ascii="Arial" w:eastAsia="Times New Roman" w:hAnsi="Arial" w:cs="Arial"/>
          <w:highlight w:val="yellow"/>
        </w:rPr>
      </w:pPr>
      <w:r>
        <w:rPr>
          <w:rFonts w:ascii="Arial" w:eastAsia="Times New Roman" w:hAnsi="Arial" w:cs="Arial"/>
          <w:highlight w:val="yellow"/>
        </w:rPr>
        <w:br w:type="page"/>
      </w:r>
    </w:p>
    <w:p w14:paraId="776FC93B" w14:textId="7551A60D" w:rsidR="00710A30" w:rsidRDefault="009E7572" w:rsidP="003C5803">
      <w:pPr>
        <w:spacing w:after="0"/>
        <w:jc w:val="both"/>
        <w:rPr>
          <w:rFonts w:ascii="Arial" w:eastAsia="Times New Roman" w:hAnsi="Arial" w:cs="Arial"/>
          <w:highlight w:val="yellow"/>
        </w:rPr>
      </w:pPr>
      <w:r w:rsidRPr="009E7572">
        <w:rPr>
          <w:noProof/>
        </w:rPr>
        <w:lastRenderedPageBreak/>
        <w:drawing>
          <wp:inline distT="0" distB="0" distL="0" distR="0" wp14:anchorId="00C6E3FE" wp14:editId="038968DD">
            <wp:extent cx="5419725" cy="5535688"/>
            <wp:effectExtent l="0" t="0" r="0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29" cy="554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A30" w:rsidSect="001E3348">
      <w:pgSz w:w="16838" w:h="11906" w:orient="landscape"/>
      <w:pgMar w:top="1418" w:right="1418" w:bottom="1418" w:left="1418" w:header="0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7B355" w14:textId="77777777" w:rsidR="00B009CF" w:rsidRDefault="00B009CF">
      <w:pPr>
        <w:spacing w:after="0" w:line="240" w:lineRule="auto"/>
      </w:pPr>
      <w:r>
        <w:separator/>
      </w:r>
    </w:p>
  </w:endnote>
  <w:endnote w:type="continuationSeparator" w:id="0">
    <w:p w14:paraId="0FB435BA" w14:textId="77777777" w:rsidR="00B009CF" w:rsidRDefault="00B0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2C5AC" w14:textId="77777777" w:rsidR="00691E2D" w:rsidRDefault="002A749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916937"/>
      <w:docPartObj>
        <w:docPartGallery w:val="Page Numbers (Bottom of Page)"/>
        <w:docPartUnique/>
      </w:docPartObj>
    </w:sdtPr>
    <w:sdtEndPr/>
    <w:sdtContent>
      <w:p w14:paraId="16D5E6AF" w14:textId="3BCAB523" w:rsidR="00691E2D" w:rsidRDefault="00936FA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49A">
          <w:rPr>
            <w:noProof/>
          </w:rPr>
          <w:t>2</w:t>
        </w:r>
        <w:r>
          <w:fldChar w:fldCharType="end"/>
        </w:r>
      </w:p>
    </w:sdtContent>
  </w:sdt>
  <w:p w14:paraId="26FF86AA" w14:textId="77777777" w:rsidR="008C6C50" w:rsidRDefault="002A749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6581" w14:textId="77777777" w:rsidR="00691E2D" w:rsidRDefault="002A74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C78B0" w14:textId="77777777" w:rsidR="00B009CF" w:rsidRDefault="00B009CF">
      <w:pPr>
        <w:spacing w:after="0" w:line="240" w:lineRule="auto"/>
      </w:pPr>
      <w:r>
        <w:separator/>
      </w:r>
    </w:p>
  </w:footnote>
  <w:footnote w:type="continuationSeparator" w:id="0">
    <w:p w14:paraId="06B8676A" w14:textId="77777777" w:rsidR="00B009CF" w:rsidRDefault="00B0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B24B" w14:textId="77777777" w:rsidR="00691E2D" w:rsidRDefault="002A749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8341" w14:textId="77777777" w:rsidR="00691E2D" w:rsidRDefault="002A749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E022" w14:textId="77777777" w:rsidR="00691E2D" w:rsidRDefault="002A749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392A"/>
    <w:multiLevelType w:val="multilevel"/>
    <w:tmpl w:val="177AE9BA"/>
    <w:lvl w:ilvl="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C16A7"/>
    <w:multiLevelType w:val="multilevel"/>
    <w:tmpl w:val="5986DA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E215E"/>
    <w:multiLevelType w:val="multilevel"/>
    <w:tmpl w:val="94E22C86"/>
    <w:lvl w:ilvl="0">
      <w:start w:val="1"/>
      <w:numFmt w:val="bullet"/>
      <w:lvlText w:val="➢"/>
      <w:lvlJc w:val="left"/>
      <w:pPr>
        <w:ind w:left="360" w:hanging="360"/>
      </w:pPr>
    </w:lvl>
    <w:lvl w:ilvl="1">
      <w:start w:val="1"/>
      <w:numFmt w:val="bullet"/>
      <w:lvlText w:val="○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■"/>
      <w:lvlJc w:val="left"/>
      <w:pPr>
        <w:ind w:left="122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28" w:hanging="647"/>
      </w:pPr>
    </w:lvl>
    <w:lvl w:ilvl="4">
      <w:start w:val="1"/>
      <w:numFmt w:val="bullet"/>
      <w:lvlText w:val="○"/>
      <w:lvlJc w:val="left"/>
      <w:pPr>
        <w:ind w:left="2232" w:hanging="792"/>
      </w:pPr>
    </w:lvl>
    <w:lvl w:ilvl="5">
      <w:start w:val="1"/>
      <w:numFmt w:val="bullet"/>
      <w:lvlText w:val="■"/>
      <w:lvlJc w:val="left"/>
      <w:pPr>
        <w:ind w:left="2736" w:hanging="935"/>
      </w:pPr>
    </w:lvl>
    <w:lvl w:ilvl="6">
      <w:start w:val="1"/>
      <w:numFmt w:val="bullet"/>
      <w:lvlText w:val="●"/>
      <w:lvlJc w:val="left"/>
      <w:pPr>
        <w:ind w:left="3240" w:hanging="1080"/>
      </w:pPr>
    </w:lvl>
    <w:lvl w:ilvl="7">
      <w:start w:val="1"/>
      <w:numFmt w:val="bullet"/>
      <w:lvlText w:val="○"/>
      <w:lvlJc w:val="left"/>
      <w:pPr>
        <w:ind w:left="3744" w:hanging="1224"/>
      </w:pPr>
    </w:lvl>
    <w:lvl w:ilvl="8">
      <w:start w:val="1"/>
      <w:numFmt w:val="bullet"/>
      <w:lvlText w:val="■"/>
      <w:lvlJc w:val="left"/>
      <w:pPr>
        <w:ind w:left="4320" w:hanging="1440"/>
      </w:pPr>
    </w:lvl>
  </w:abstractNum>
  <w:abstractNum w:abstractNumId="3" w15:restartNumberingAfterBreak="0">
    <w:nsid w:val="1EBA6AEC"/>
    <w:multiLevelType w:val="multilevel"/>
    <w:tmpl w:val="5E1CF2E0"/>
    <w:lvl w:ilvl="0">
      <w:start w:val="1"/>
      <w:numFmt w:val="bullet"/>
      <w:lvlText w:val="●"/>
      <w:lvlJc w:val="left"/>
      <w:pPr>
        <w:ind w:left="15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1A2558"/>
    <w:multiLevelType w:val="multilevel"/>
    <w:tmpl w:val="CE867A14"/>
    <w:lvl w:ilvl="0">
      <w:start w:val="1"/>
      <w:numFmt w:val="bullet"/>
      <w:lvlText w:val="●"/>
      <w:lvlJc w:val="left"/>
      <w:pPr>
        <w:ind w:left="15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2D86BF4"/>
    <w:multiLevelType w:val="multilevel"/>
    <w:tmpl w:val="77BA8E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6" w15:restartNumberingAfterBreak="0">
    <w:nsid w:val="25206766"/>
    <w:multiLevelType w:val="multilevel"/>
    <w:tmpl w:val="E3AA9D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7" w15:restartNumberingAfterBreak="0">
    <w:nsid w:val="2C057343"/>
    <w:multiLevelType w:val="multilevel"/>
    <w:tmpl w:val="2D4C32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8" w15:restartNumberingAfterBreak="0">
    <w:nsid w:val="2D636A55"/>
    <w:multiLevelType w:val="multilevel"/>
    <w:tmpl w:val="177AE9BA"/>
    <w:lvl w:ilvl="0">
      <w:start w:val="1"/>
      <w:numFmt w:val="decimal"/>
      <w:lvlText w:val="%1.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C355C"/>
    <w:multiLevelType w:val="multilevel"/>
    <w:tmpl w:val="79A2A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0" w15:restartNumberingAfterBreak="0">
    <w:nsid w:val="2E620F86"/>
    <w:multiLevelType w:val="hybridMultilevel"/>
    <w:tmpl w:val="5FAA78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C77ED"/>
    <w:multiLevelType w:val="hybridMultilevel"/>
    <w:tmpl w:val="0BD2B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F63F5"/>
    <w:multiLevelType w:val="multilevel"/>
    <w:tmpl w:val="EB2EFB3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3" w15:restartNumberingAfterBreak="0">
    <w:nsid w:val="34B82F6E"/>
    <w:multiLevelType w:val="hybridMultilevel"/>
    <w:tmpl w:val="7320351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94703"/>
    <w:multiLevelType w:val="hybridMultilevel"/>
    <w:tmpl w:val="FEDA7586"/>
    <w:lvl w:ilvl="0" w:tplc="040E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315DE"/>
    <w:multiLevelType w:val="multilevel"/>
    <w:tmpl w:val="499439F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○"/>
      <w:lvlJc w:val="left"/>
      <w:pPr>
        <w:ind w:left="432" w:hanging="432"/>
      </w:pPr>
      <w:rPr>
        <w:rFonts w:ascii="Noto Sans Symbols" w:eastAsia="Noto Sans Symbols" w:hAnsi="Noto Sans Symbols" w:cs="Noto Sans Symbols"/>
        <w:i w:val="0"/>
      </w:rPr>
    </w:lvl>
    <w:lvl w:ilvl="2">
      <w:start w:val="1"/>
      <w:numFmt w:val="bullet"/>
      <w:lvlText w:val="■"/>
      <w:lvlJc w:val="left"/>
      <w:pPr>
        <w:ind w:left="122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28" w:hanging="647"/>
      </w:pPr>
    </w:lvl>
    <w:lvl w:ilvl="4">
      <w:start w:val="1"/>
      <w:numFmt w:val="bullet"/>
      <w:lvlText w:val="○"/>
      <w:lvlJc w:val="left"/>
      <w:pPr>
        <w:ind w:left="2232" w:hanging="792"/>
      </w:pPr>
    </w:lvl>
    <w:lvl w:ilvl="5">
      <w:start w:val="1"/>
      <w:numFmt w:val="bullet"/>
      <w:lvlText w:val="■"/>
      <w:lvlJc w:val="left"/>
      <w:pPr>
        <w:ind w:left="2736" w:hanging="935"/>
      </w:pPr>
    </w:lvl>
    <w:lvl w:ilvl="6">
      <w:start w:val="1"/>
      <w:numFmt w:val="bullet"/>
      <w:lvlText w:val="●"/>
      <w:lvlJc w:val="left"/>
      <w:pPr>
        <w:ind w:left="3240" w:hanging="1080"/>
      </w:pPr>
    </w:lvl>
    <w:lvl w:ilvl="7">
      <w:start w:val="1"/>
      <w:numFmt w:val="bullet"/>
      <w:lvlText w:val="○"/>
      <w:lvlJc w:val="left"/>
      <w:pPr>
        <w:ind w:left="3744" w:hanging="1224"/>
      </w:pPr>
    </w:lvl>
    <w:lvl w:ilvl="8">
      <w:start w:val="1"/>
      <w:numFmt w:val="bullet"/>
      <w:lvlText w:val="■"/>
      <w:lvlJc w:val="left"/>
      <w:pPr>
        <w:ind w:left="4320" w:hanging="1440"/>
      </w:pPr>
    </w:lvl>
  </w:abstractNum>
  <w:abstractNum w:abstractNumId="16" w15:restartNumberingAfterBreak="0">
    <w:nsid w:val="3F86450A"/>
    <w:multiLevelType w:val="multilevel"/>
    <w:tmpl w:val="BB042A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17" w15:restartNumberingAfterBreak="0">
    <w:nsid w:val="453A0C7B"/>
    <w:multiLevelType w:val="multilevel"/>
    <w:tmpl w:val="177AE9BA"/>
    <w:lvl w:ilvl="0">
      <w:start w:val="1"/>
      <w:numFmt w:val="decimal"/>
      <w:lvlText w:val="%1.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D1067"/>
    <w:multiLevelType w:val="multilevel"/>
    <w:tmpl w:val="CB062D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29726A"/>
    <w:multiLevelType w:val="multilevel"/>
    <w:tmpl w:val="45CAC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432" w:hanging="432"/>
      </w:pPr>
      <w:rPr>
        <w:rFonts w:ascii="Wingdings" w:hAnsi="Wingdings" w:hint="default"/>
        <w:i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eastAsia="Courier New" w:hAnsi="Courier New" w:cs="Courier New"/>
      </w:rPr>
    </w:lvl>
    <w:lvl w:ilvl="3">
      <w:start w:val="1"/>
      <w:numFmt w:val="decimal"/>
      <w:lvlText w:val="%1.●.o.%4."/>
      <w:lvlJc w:val="left"/>
      <w:pPr>
        <w:ind w:left="1728" w:hanging="647"/>
      </w:pPr>
    </w:lvl>
    <w:lvl w:ilvl="4">
      <w:start w:val="1"/>
      <w:numFmt w:val="decimal"/>
      <w:lvlText w:val="%1.●.o.%4.%5."/>
      <w:lvlJc w:val="left"/>
      <w:pPr>
        <w:ind w:left="2232" w:hanging="792"/>
      </w:pPr>
    </w:lvl>
    <w:lvl w:ilvl="5">
      <w:start w:val="1"/>
      <w:numFmt w:val="decimal"/>
      <w:lvlText w:val="%1.●.o.%4.%5.%6."/>
      <w:lvlJc w:val="left"/>
      <w:pPr>
        <w:ind w:left="2736" w:hanging="935"/>
      </w:pPr>
    </w:lvl>
    <w:lvl w:ilvl="6">
      <w:start w:val="1"/>
      <w:numFmt w:val="decimal"/>
      <w:lvlText w:val="%1.●.o.%4.%5.%6.%7."/>
      <w:lvlJc w:val="left"/>
      <w:pPr>
        <w:ind w:left="3240" w:hanging="1080"/>
      </w:pPr>
    </w:lvl>
    <w:lvl w:ilvl="7">
      <w:start w:val="1"/>
      <w:numFmt w:val="decimal"/>
      <w:lvlText w:val="%1.●.o.%4.%5.%6.%7.%8."/>
      <w:lvlJc w:val="left"/>
      <w:pPr>
        <w:ind w:left="3744" w:hanging="1224"/>
      </w:pPr>
    </w:lvl>
    <w:lvl w:ilvl="8">
      <w:start w:val="1"/>
      <w:numFmt w:val="decimal"/>
      <w:lvlText w:val="%1.●.o.%4.%5.%6.%7.%8.%9."/>
      <w:lvlJc w:val="left"/>
      <w:pPr>
        <w:ind w:left="4320" w:hanging="1440"/>
      </w:pPr>
    </w:lvl>
  </w:abstractNum>
  <w:abstractNum w:abstractNumId="20" w15:restartNumberingAfterBreak="0">
    <w:nsid w:val="68CF120D"/>
    <w:multiLevelType w:val="hybridMultilevel"/>
    <w:tmpl w:val="85BC16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20"/>
  </w:num>
  <w:num w:numId="10">
    <w:abstractNumId w:val="10"/>
  </w:num>
  <w:num w:numId="11">
    <w:abstractNumId w:val="13"/>
  </w:num>
  <w:num w:numId="12">
    <w:abstractNumId w:val="6"/>
  </w:num>
  <w:num w:numId="13">
    <w:abstractNumId w:val="15"/>
  </w:num>
  <w:num w:numId="14">
    <w:abstractNumId w:val="19"/>
  </w:num>
  <w:num w:numId="15">
    <w:abstractNumId w:val="4"/>
  </w:num>
  <w:num w:numId="16">
    <w:abstractNumId w:val="14"/>
  </w:num>
  <w:num w:numId="17">
    <w:abstractNumId w:val="11"/>
  </w:num>
  <w:num w:numId="18">
    <w:abstractNumId w:val="16"/>
  </w:num>
  <w:num w:numId="19">
    <w:abstractNumId w:val="0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03"/>
    <w:rsid w:val="00051995"/>
    <w:rsid w:val="00072F9A"/>
    <w:rsid w:val="0013189D"/>
    <w:rsid w:val="001B14C3"/>
    <w:rsid w:val="0022346F"/>
    <w:rsid w:val="002410AE"/>
    <w:rsid w:val="00287352"/>
    <w:rsid w:val="002A749A"/>
    <w:rsid w:val="002C740D"/>
    <w:rsid w:val="003351DF"/>
    <w:rsid w:val="003A4250"/>
    <w:rsid w:val="003C5803"/>
    <w:rsid w:val="003C5CFD"/>
    <w:rsid w:val="00422CBE"/>
    <w:rsid w:val="004D43D7"/>
    <w:rsid w:val="004F1248"/>
    <w:rsid w:val="00535240"/>
    <w:rsid w:val="005508FE"/>
    <w:rsid w:val="0057589D"/>
    <w:rsid w:val="005D723F"/>
    <w:rsid w:val="005E55B3"/>
    <w:rsid w:val="006021FC"/>
    <w:rsid w:val="00625357"/>
    <w:rsid w:val="00686D24"/>
    <w:rsid w:val="006A6C96"/>
    <w:rsid w:val="006B7304"/>
    <w:rsid w:val="006D3EA0"/>
    <w:rsid w:val="00710A30"/>
    <w:rsid w:val="00717826"/>
    <w:rsid w:val="00735B7A"/>
    <w:rsid w:val="007802E7"/>
    <w:rsid w:val="007E133E"/>
    <w:rsid w:val="00863C33"/>
    <w:rsid w:val="008B7B80"/>
    <w:rsid w:val="00927307"/>
    <w:rsid w:val="00936FA8"/>
    <w:rsid w:val="00954F98"/>
    <w:rsid w:val="009B1ADE"/>
    <w:rsid w:val="009E7572"/>
    <w:rsid w:val="00A41A03"/>
    <w:rsid w:val="00A5406D"/>
    <w:rsid w:val="00A5583F"/>
    <w:rsid w:val="00AB0028"/>
    <w:rsid w:val="00AF3556"/>
    <w:rsid w:val="00B009CF"/>
    <w:rsid w:val="00B068C1"/>
    <w:rsid w:val="00CA64DE"/>
    <w:rsid w:val="00D5756F"/>
    <w:rsid w:val="00D612F5"/>
    <w:rsid w:val="00DA4710"/>
    <w:rsid w:val="00DB1159"/>
    <w:rsid w:val="00DB2EC9"/>
    <w:rsid w:val="00DC1968"/>
    <w:rsid w:val="00DD7F46"/>
    <w:rsid w:val="00E13DBD"/>
    <w:rsid w:val="00E2396C"/>
    <w:rsid w:val="00F205D1"/>
    <w:rsid w:val="00F2454D"/>
    <w:rsid w:val="00F57E86"/>
    <w:rsid w:val="00F7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4244"/>
  <w15:chartTrackingRefBased/>
  <w15:docId w15:val="{D81354D2-4E4F-4226-B2A2-C6EAA96F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3C5803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hu-HU"/>
    </w:rPr>
  </w:style>
  <w:style w:type="paragraph" w:styleId="Cmsor1">
    <w:name w:val="heading 1"/>
    <w:basedOn w:val="Norml"/>
    <w:next w:val="Norml"/>
    <w:link w:val="Cmsor1Char"/>
    <w:rsid w:val="003C580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link w:val="Cmsor2Char"/>
    <w:rsid w:val="003C58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link w:val="Cmsor3Char"/>
    <w:rsid w:val="003C58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rsid w:val="003C580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link w:val="Cmsor5Char"/>
    <w:rsid w:val="003C5803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rsid w:val="003C58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5803"/>
    <w:rPr>
      <w:rFonts w:ascii="Calibri" w:eastAsia="Calibri" w:hAnsi="Calibri" w:cs="Calibri"/>
      <w:b/>
      <w:color w:val="000000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3C5803"/>
    <w:rPr>
      <w:rFonts w:ascii="Calibri" w:eastAsia="Calibri" w:hAnsi="Calibri" w:cs="Calibri"/>
      <w:b/>
      <w:color w:val="000000"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rsid w:val="003C5803"/>
    <w:rPr>
      <w:rFonts w:ascii="Calibri" w:eastAsia="Calibri" w:hAnsi="Calibri" w:cs="Calibri"/>
      <w:b/>
      <w:color w:val="000000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3C580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3C580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3C580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table" w:customStyle="1" w:styleId="TableNormal">
    <w:name w:val="Table Normal"/>
    <w:rsid w:val="003C5803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3C580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mChar">
    <w:name w:val="Cím Char"/>
    <w:basedOn w:val="Bekezdsalapbettpusa"/>
    <w:link w:val="Cm"/>
    <w:rsid w:val="003C580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3C58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3C580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5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5803"/>
    <w:rPr>
      <w:rFonts w:ascii="Tahoma" w:eastAsia="Calibri" w:hAnsi="Tahoma" w:cs="Tahoma"/>
      <w:color w:val="000000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3C5803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5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5803"/>
    <w:rPr>
      <w:rFonts w:ascii="Calibri" w:eastAsia="Calibri" w:hAnsi="Calibri" w:cs="Calibri"/>
      <w:color w:val="00000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5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5803"/>
    <w:rPr>
      <w:rFonts w:ascii="Calibri" w:eastAsia="Calibri" w:hAnsi="Calibri" w:cs="Calibri"/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3C5803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C580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C580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C5803"/>
    <w:rPr>
      <w:rFonts w:ascii="Calibri" w:eastAsia="Calibri" w:hAnsi="Calibri" w:cs="Calibri"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C580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C5803"/>
    <w:rPr>
      <w:rFonts w:ascii="Calibri" w:eastAsia="Calibri" w:hAnsi="Calibri" w:cs="Calibri"/>
      <w:b/>
      <w:bCs/>
      <w:color w:val="000000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C580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C5803"/>
    <w:rPr>
      <w:rFonts w:ascii="Calibri" w:eastAsia="Calibri" w:hAnsi="Calibri" w:cs="Calibri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C5803"/>
    <w:rPr>
      <w:vertAlign w:val="superscript"/>
    </w:rPr>
  </w:style>
  <w:style w:type="paragraph" w:styleId="Vltozat">
    <w:name w:val="Revision"/>
    <w:hidden/>
    <w:uiPriority w:val="99"/>
    <w:semiHidden/>
    <w:rsid w:val="003C5803"/>
    <w:pPr>
      <w:spacing w:after="0" w:line="240" w:lineRule="auto"/>
    </w:pPr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2680</Words>
  <Characters>19645</Characters>
  <Application>Microsoft Office Word</Application>
  <DocSecurity>0</DocSecurity>
  <Lines>370</Lines>
  <Paragraphs>136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Főpolgármesteri Hivatal</Company>
  <LinksUpToDate>false</LinksUpToDate>
  <CharactersWithSpaces>22189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Hajdara Zsolt</dc:creator>
  <cp:keywords/>
  <dc:description/>
  <cp:lastModifiedBy>Zsolt Hajdara</cp:lastModifiedBy>
  <cp:revision>2</cp:revision>
  <dcterms:created xsi:type="dcterms:W3CDTF">2020-06-10T07:20:00Z</dcterms:created>
  <dcterms:modified xsi:type="dcterms:W3CDTF">2020-06-10T07:20:00Z</dcterms:modified>
</cp:coreProperties>
</file>