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A3D86C" w14:textId="3E7FBDE4" w:rsidR="002F4646" w:rsidRPr="00B005F2" w:rsidRDefault="002F4646" w:rsidP="002F4646">
      <w:pPr>
        <w:widowControl w:val="0"/>
        <w:tabs>
          <w:tab w:val="right" w:pos="360"/>
          <w:tab w:val="left" w:pos="576"/>
        </w:tabs>
        <w:spacing w:before="240" w:after="0" w:line="240" w:lineRule="auto"/>
        <w:jc w:val="both"/>
        <w:rPr>
          <w:rFonts w:ascii="Times New Roman" w:hAnsi="Times New Roman" w:cs="Times New Roman"/>
          <w:b/>
          <w:sz w:val="20"/>
          <w:lang w:val="hu-HU"/>
        </w:rPr>
      </w:pPr>
      <w:r w:rsidRPr="00B005F2">
        <w:rPr>
          <w:rFonts w:ascii="Times New Roman" w:hAnsi="Times New Roman" w:cs="Times New Roman"/>
          <w:b/>
          <w:sz w:val="20"/>
          <w:lang w:val="hu-HU"/>
        </w:rPr>
        <w:t>Példa a</w:t>
      </w:r>
      <w:r w:rsidR="008D5393">
        <w:rPr>
          <w:rFonts w:ascii="Times New Roman" w:hAnsi="Times New Roman" w:cs="Times New Roman"/>
          <w:b/>
          <w:sz w:val="20"/>
          <w:lang w:val="hu-HU"/>
        </w:rPr>
        <w:t>z</w:t>
      </w:r>
      <w:r w:rsidRPr="00B005F2">
        <w:rPr>
          <w:rFonts w:ascii="Times New Roman" w:hAnsi="Times New Roman" w:cs="Times New Roman"/>
          <w:b/>
          <w:sz w:val="20"/>
          <w:lang w:val="hu-HU"/>
        </w:rPr>
        <w:t xml:space="preserve"> éves beszámolóra vonatkozó független könyvvizsgálói jelentés </w:t>
      </w:r>
      <w:r w:rsidR="006157FD" w:rsidRPr="00B005F2">
        <w:rPr>
          <w:rFonts w:ascii="Times New Roman" w:hAnsi="Times New Roman" w:cs="Times New Roman"/>
          <w:b/>
          <w:sz w:val="20"/>
          <w:lang w:val="hu-HU"/>
        </w:rPr>
        <w:t xml:space="preserve">egyes részeire </w:t>
      </w:r>
      <w:r w:rsidRPr="00B005F2">
        <w:rPr>
          <w:rFonts w:ascii="Times New Roman" w:hAnsi="Times New Roman" w:cs="Times New Roman"/>
          <w:b/>
          <w:sz w:val="20"/>
          <w:lang w:val="hu-HU"/>
        </w:rPr>
        <w:t xml:space="preserve">(nincs melléklet), amennyiben a gazdálkodó a Bizottság (EU) 2019/815 felhatalmazáson alapuló rendelete (2018. december 17.) a 2004/109/EK európai parlamenti és tanácsi irányelvnek az egységes elektronikus beszámolási formátumot meghatározó szabályozástechnikai standardok tekintetében történő kiegészítéséről („ESEF-rendelet”) 3. és 4. cikkében meghatározott követelményeknek megfelelő </w:t>
      </w:r>
      <w:r w:rsidR="008D5393">
        <w:rPr>
          <w:rFonts w:ascii="Times New Roman" w:hAnsi="Times New Roman" w:cs="Times New Roman"/>
          <w:b/>
          <w:sz w:val="20"/>
          <w:lang w:val="hu-HU"/>
        </w:rPr>
        <w:t xml:space="preserve">éves </w:t>
      </w:r>
      <w:r w:rsidRPr="00B005F2">
        <w:rPr>
          <w:rFonts w:ascii="Times New Roman" w:hAnsi="Times New Roman" w:cs="Times New Roman"/>
          <w:b/>
          <w:sz w:val="20"/>
          <w:lang w:val="hu-HU"/>
        </w:rPr>
        <w:t xml:space="preserve">beszámoló készítésére kötelezett, és a könyvvizsgáló véleményezi </w:t>
      </w:r>
      <w:r w:rsidR="00A42D16">
        <w:rPr>
          <w:rFonts w:ascii="Times New Roman" w:hAnsi="Times New Roman" w:cs="Times New Roman"/>
          <w:b/>
          <w:sz w:val="20"/>
          <w:lang w:val="hu-HU"/>
        </w:rPr>
        <w:t>az éves pénzügyi jelentés (a</w:t>
      </w:r>
      <w:r w:rsidR="008D5393">
        <w:rPr>
          <w:rFonts w:ascii="Times New Roman" w:hAnsi="Times New Roman" w:cs="Times New Roman"/>
          <w:b/>
          <w:sz w:val="20"/>
          <w:lang w:val="hu-HU"/>
        </w:rPr>
        <w:t>z</w:t>
      </w:r>
      <w:r w:rsidR="00A42D16">
        <w:rPr>
          <w:rFonts w:ascii="Times New Roman" w:hAnsi="Times New Roman" w:cs="Times New Roman"/>
          <w:b/>
          <w:sz w:val="20"/>
          <w:lang w:val="hu-HU"/>
        </w:rPr>
        <w:t xml:space="preserve"> éves beszámoló és a</w:t>
      </w:r>
      <w:r w:rsidR="008D5393">
        <w:rPr>
          <w:rFonts w:ascii="Times New Roman" w:hAnsi="Times New Roman" w:cs="Times New Roman"/>
          <w:b/>
          <w:sz w:val="20"/>
          <w:lang w:val="hu-HU"/>
        </w:rPr>
        <w:t>z</w:t>
      </w:r>
      <w:r w:rsidR="00A42D16">
        <w:rPr>
          <w:rFonts w:ascii="Times New Roman" w:hAnsi="Times New Roman" w:cs="Times New Roman"/>
          <w:b/>
          <w:sz w:val="20"/>
          <w:lang w:val="hu-HU"/>
        </w:rPr>
        <w:t xml:space="preserve"> üzleti jelentés)</w:t>
      </w:r>
      <w:r w:rsidRPr="00B005F2">
        <w:rPr>
          <w:rFonts w:ascii="Times New Roman" w:hAnsi="Times New Roman" w:cs="Times New Roman"/>
          <w:b/>
          <w:sz w:val="20"/>
          <w:lang w:val="hu-HU"/>
        </w:rPr>
        <w:t xml:space="preserve"> ESEF rendeletnek való megfelelés</w:t>
      </w:r>
      <w:r w:rsidR="008D5393">
        <w:rPr>
          <w:rFonts w:ascii="Times New Roman" w:hAnsi="Times New Roman" w:cs="Times New Roman"/>
          <w:b/>
          <w:sz w:val="20"/>
          <w:lang w:val="hu-HU"/>
        </w:rPr>
        <w:t>é</w:t>
      </w:r>
      <w:r w:rsidRPr="00B005F2">
        <w:rPr>
          <w:rFonts w:ascii="Times New Roman" w:hAnsi="Times New Roman" w:cs="Times New Roman"/>
          <w:b/>
          <w:sz w:val="20"/>
          <w:lang w:val="hu-HU"/>
        </w:rPr>
        <w:t>t.</w:t>
      </w:r>
    </w:p>
    <w:p w14:paraId="683941F2" w14:textId="3DBE91BE" w:rsidR="002F4646" w:rsidRDefault="005C04F8" w:rsidP="00A87E2C">
      <w:pPr>
        <w:widowControl w:val="0"/>
        <w:tabs>
          <w:tab w:val="right" w:pos="360"/>
          <w:tab w:val="left" w:pos="576"/>
        </w:tabs>
        <w:spacing w:before="240" w:after="0" w:line="480" w:lineRule="auto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>
        <w:rPr>
          <w:rFonts w:ascii="Times New Roman" w:hAnsi="Times New Roman"/>
          <w:b/>
          <w:bCs/>
          <w:sz w:val="20"/>
          <w:szCs w:val="20"/>
          <w:lang w:val="hu-HU"/>
        </w:rPr>
        <w:t xml:space="preserve"> </w:t>
      </w:r>
    </w:p>
    <w:p w14:paraId="459A9536" w14:textId="77777777" w:rsidR="00A87E2C" w:rsidRPr="006C62FC" w:rsidRDefault="00A87E2C" w:rsidP="00A87E2C">
      <w:pPr>
        <w:widowControl w:val="0"/>
        <w:tabs>
          <w:tab w:val="right" w:pos="360"/>
          <w:tab w:val="left" w:pos="576"/>
        </w:tabs>
        <w:spacing w:before="240" w:after="0" w:line="480" w:lineRule="auto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565B238A" w14:textId="77777777" w:rsidR="00A87E2C" w:rsidRPr="00230CE5" w:rsidRDefault="00A87E2C" w:rsidP="00A87E2C">
      <w:pPr>
        <w:widowControl w:val="0"/>
        <w:tabs>
          <w:tab w:val="right" w:pos="360"/>
          <w:tab w:val="left" w:pos="576"/>
        </w:tabs>
        <w:spacing w:before="120" w:after="0" w:line="360" w:lineRule="auto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társaság részvényeseinek/tulajdonosainak </w:t>
      </w:r>
      <w:r w:rsidRPr="00230C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[vagy más megfelelő címzettnek]</w:t>
      </w:r>
    </w:p>
    <w:p w14:paraId="64FA1081" w14:textId="77777777" w:rsidR="00786CAE" w:rsidRDefault="00786CAE" w:rsidP="00A87E2C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</w:p>
    <w:p w14:paraId="016F46B2" w14:textId="37F946E7" w:rsidR="00A87E2C" w:rsidRDefault="00786CAE" w:rsidP="00A87E2C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AZ ÉVES BESZÁMOLÓ KÖNYVVIZSGÁLATÁRÓL KÉSZÜLT JELENTÉS</w:t>
      </w:r>
    </w:p>
    <w:p w14:paraId="24F7BACF" w14:textId="77777777" w:rsidR="00A87E2C" w:rsidRPr="00230CE5" w:rsidRDefault="00A87E2C" w:rsidP="00A87E2C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230C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Vélemény </w:t>
      </w:r>
    </w:p>
    <w:p w14:paraId="4EC66E1E" w14:textId="633E9260" w:rsidR="00A87E2C" w:rsidRPr="00D46CC5" w:rsidRDefault="00A87E2C" w:rsidP="00A87E2C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proofErr w:type="gram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társaság („a Társaság”) </w:t>
      </w:r>
      <w:proofErr w:type="spellStart"/>
      <w:r w:rsidRPr="00C21F59">
        <w:rPr>
          <w:rFonts w:ascii="Times New Roman" w:hAnsi="Times New Roman"/>
          <w:spacing w:val="-4"/>
          <w:kern w:val="8"/>
          <w:sz w:val="20"/>
          <w:szCs w:val="20"/>
          <w:highlight w:val="yellow"/>
          <w:lang w:val="hu-HU" w:bidi="he-IL"/>
        </w:rPr>
        <w:t>filenév.xhtml</w:t>
      </w:r>
      <w:proofErr w:type="spellEnd"/>
      <w:r w:rsidR="00A0792B">
        <w:rPr>
          <w:rStyle w:val="Lbjegyzet-hivatkozs"/>
          <w:rFonts w:ascii="Times New Roman" w:hAnsi="Times New Roman"/>
          <w:spacing w:val="-4"/>
          <w:kern w:val="8"/>
          <w:sz w:val="20"/>
          <w:szCs w:val="20"/>
          <w:highlight w:val="yellow"/>
          <w:lang w:val="hu-HU" w:bidi="he-IL"/>
        </w:rPr>
        <w:footnoteReference w:id="1"/>
      </w:r>
      <w:r w:rsidRPr="00C21F59">
        <w:rPr>
          <w:rFonts w:ascii="Times New Roman" w:hAnsi="Times New Roman"/>
          <w:spacing w:val="-4"/>
          <w:kern w:val="8"/>
          <w:sz w:val="20"/>
          <w:szCs w:val="20"/>
          <w:highlight w:val="yellow"/>
          <w:lang w:val="hu-HU" w:bidi="he-IL"/>
        </w:rPr>
        <w:t xml:space="preserve"> digitális fájlban lévő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20X1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éves beszámolójának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könyvvizsgálatát, amely éves beszámoló a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</w:t>
      </w:r>
      <w:r w:rsidRPr="00C21F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pénzügyi helyzetre vonatkozó kimutatásból – melyben az eszközök és források egyező végösszege [XXX.XXX] E Ft, a tárgyévi átfogó  eredmény [XXX.XXX] E Ft (nyereség/veszteség)-, az ezen időponttal végződő évre vonatkozó átfogó jövedelemre vonatkozó kimutatásból, saját tőke változásainak kimutatásából, cash flow-k kimutatásából, valamint a számviteli politika jelentős elemeinek összefoglalását is tartalmazó</w:t>
      </w:r>
      <w:proofErr w:type="gramEnd"/>
      <w:r w:rsidRPr="00C21F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kiegészítő mellékletből áll.</w:t>
      </w:r>
      <w:r w:rsidRPr="00637B31">
        <w:rPr>
          <w:rFonts w:ascii="EYInterstate Light" w:hAnsi="EYInterstate Light"/>
          <w:iCs/>
          <w:spacing w:val="-2"/>
        </w:rPr>
        <w:t xml:space="preserve">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2D7B4EDA" w14:textId="77777777" w:rsidR="00A87E2C" w:rsidRPr="00D46CC5" w:rsidRDefault="00A87E2C" w:rsidP="00A87E2C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</w:t>
      </w:r>
      <w:proofErr w:type="spellStart"/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) szerint a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z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éves beszámoló </w:t>
      </w:r>
      <w:r w:rsidRPr="009F42A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Társaság 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20X1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</w:t>
      </w:r>
      <w:r w:rsidRPr="00C21F59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pénzügyi helyzetéről valamint az ezen időponttal végződő pénzügyi évre vonatkozó pénzügyi teljesítményéről és cash flow-iról a Nemzetközi Pénzügyi Beszámolási Standardokkal – ahogyan azokat az EU befogadta – („EU IFRS-ek”) </w:t>
      </w:r>
      <w:r w:rsidRPr="006078B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összhangban, valamint az éves beszámoló minden lényeges vonatkozásban a számvitelről szóló 2000. évi C. törvény (a</w:t>
      </w:r>
      <w:r w:rsidRPr="00C21F59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továbbiakban: „számviteli törvény”) EU IFRS-ek szerint összeállított éves beszámolóra vonatkozó kiegészítő követelményeinek megfelelően készült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.</w:t>
      </w:r>
    </w:p>
    <w:p w14:paraId="2F32F64F" w14:textId="4CF61A9E" w:rsidR="00600E84" w:rsidRDefault="00600E84" w:rsidP="00600E84">
      <w:pPr>
        <w:pStyle w:val="Szvegtrzs"/>
        <w:kinsoku w:val="0"/>
        <w:overflowPunct w:val="0"/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1867ED07" w14:textId="77777777" w:rsidR="00A87E2C" w:rsidRPr="00F24A84" w:rsidRDefault="00A87E2C" w:rsidP="00600E84">
      <w:pPr>
        <w:pStyle w:val="Szvegtrzs"/>
        <w:kinsoku w:val="0"/>
        <w:overflowPunct w:val="0"/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bookmarkStart w:id="0" w:name="_GoBack"/>
      <w:bookmarkEnd w:id="0"/>
    </w:p>
    <w:p w14:paraId="37A6708B" w14:textId="798E5A81" w:rsidR="00600E84" w:rsidRDefault="00344755" w:rsidP="00600E84">
      <w:pPr>
        <w:pStyle w:val="Szvegtrzs"/>
        <w:kinsoku w:val="0"/>
        <w:overflowPunct w:val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F24A84">
        <w:rPr>
          <w:rFonts w:ascii="Times New Roman" w:hAnsi="Times New Roman" w:cs="Times New Roman"/>
          <w:sz w:val="22"/>
          <w:szCs w:val="22"/>
          <w:lang w:val="hu-HU"/>
        </w:rPr>
        <w:t>(…)</w:t>
      </w:r>
    </w:p>
    <w:p w14:paraId="02B4CBC5" w14:textId="77777777" w:rsidR="000D0055" w:rsidRDefault="000D0055" w:rsidP="00600E84">
      <w:pPr>
        <w:pStyle w:val="Szvegtrzs"/>
        <w:kinsoku w:val="0"/>
        <w:overflowPunct w:val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6CF9FB69" w14:textId="77777777" w:rsidR="000D0055" w:rsidRDefault="000D0055" w:rsidP="00600E84">
      <w:pPr>
        <w:pStyle w:val="Szvegtrzs"/>
        <w:kinsoku w:val="0"/>
        <w:overflowPunct w:val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1BCE2099" w14:textId="77777777" w:rsidR="000D0055" w:rsidRPr="00D46CC5" w:rsidRDefault="000D0055" w:rsidP="000D0055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Egyéb információk: Az üzleti jelentés</w:t>
      </w:r>
    </w:p>
    <w:p w14:paraId="4DC53D3C" w14:textId="77777777" w:rsidR="000D0055" w:rsidRPr="00D70228" w:rsidRDefault="000D0055" w:rsidP="000D0055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 xml:space="preserve">Az egyéb információk a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(Cégnév)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 évi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üzleti jelentéséből állnak.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vezetés felelős az üzleti jelentésnek a számviteli törvény, illetve egyéb más jogszabály vonatkozó előírásaival összhangban történő elkészítéséért. </w:t>
      </w:r>
      <w:r w:rsidRPr="00D70228">
        <w:rPr>
          <w:rFonts w:ascii="Times New Roman" w:hAnsi="Times New Roman"/>
          <w:sz w:val="20"/>
          <w:szCs w:val="20"/>
          <w:lang w:val="hu-HU"/>
        </w:rPr>
        <w:t>A független könyvvizsgálói jelentésem(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„Vélemény” szakaszában az éves beszámolóra adott véleményem(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 xml:space="preserve">) nem vonatkozik az üzleti jelentésre. </w:t>
      </w:r>
    </w:p>
    <w:p w14:paraId="22CB14B8" w14:textId="77777777" w:rsidR="000D0055" w:rsidRPr="00D70228" w:rsidRDefault="000D0055" w:rsidP="000D0055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>Az éves beszámoló általam(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végzett könyvvizsgálatával kapcsolatban az én (a mi) felelősségem(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 xml:space="preserve">) az üzleti jelentés átolvasása és ennek során annak mérlegelése, hogy az üzleti jelentés lényegesen ellentmond-e az éves </w:t>
      </w:r>
      <w:r w:rsidRPr="00D70228">
        <w:rPr>
          <w:rFonts w:ascii="Times New Roman" w:hAnsi="Times New Roman"/>
          <w:sz w:val="20"/>
          <w:szCs w:val="20"/>
          <w:lang w:val="hu-HU"/>
        </w:rPr>
        <w:lastRenderedPageBreak/>
        <w:t>beszámolónak vagy a könyvvizsgálat során szerzett ismereteimnek(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inknek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), vagy egyébként úgy tűnik-e, hogy az lényeges hibás állítást tartalmaz. Ha az elvégzett munkám(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 xml:space="preserve">) alapján </w:t>
      </w:r>
      <w:r w:rsidRPr="00FA210C">
        <w:rPr>
          <w:rFonts w:ascii="Times New Roman" w:hAnsi="Times New Roman"/>
          <w:sz w:val="20"/>
          <w:szCs w:val="20"/>
          <w:lang w:val="hu-HU"/>
        </w:rPr>
        <w:t>arra a következtetésre jut</w:t>
      </w:r>
      <w:r>
        <w:rPr>
          <w:rFonts w:ascii="Times New Roman" w:hAnsi="Times New Roman"/>
          <w:sz w:val="20"/>
          <w:szCs w:val="20"/>
          <w:lang w:val="hu-HU"/>
        </w:rPr>
        <w:t>ok(</w:t>
      </w:r>
      <w:proofErr w:type="spellStart"/>
      <w:r w:rsidRPr="00FA210C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>
        <w:rPr>
          <w:rFonts w:ascii="Times New Roman" w:hAnsi="Times New Roman"/>
          <w:sz w:val="20"/>
          <w:szCs w:val="20"/>
          <w:lang w:val="hu-HU"/>
        </w:rPr>
        <w:t>)</w:t>
      </w:r>
      <w:r w:rsidRPr="00FA210C">
        <w:rPr>
          <w:rFonts w:ascii="Times New Roman" w:hAnsi="Times New Roman"/>
          <w:sz w:val="20"/>
          <w:szCs w:val="20"/>
          <w:lang w:val="hu-HU"/>
        </w:rPr>
        <w:t>, hogy az egyéb információk lényeges hibás állítást tartalmaznak</w:t>
      </w:r>
      <w:r w:rsidRPr="00D70228">
        <w:rPr>
          <w:rFonts w:ascii="Times New Roman" w:hAnsi="Times New Roman"/>
          <w:sz w:val="20"/>
          <w:szCs w:val="20"/>
          <w:lang w:val="hu-HU"/>
        </w:rPr>
        <w:t>, kötelességem(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erről és a hibás állítás jellegéről jelentést tenni.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</w:p>
    <w:p w14:paraId="4D2EE9DA" w14:textId="77777777" w:rsidR="000D0055" w:rsidRDefault="000D0055" w:rsidP="000D0055">
      <w:pPr>
        <w:pStyle w:val="Szvegtrzs"/>
        <w:kinsoku w:val="0"/>
        <w:overflowPunct w:val="0"/>
        <w:jc w:val="both"/>
        <w:rPr>
          <w:rFonts w:ascii="Times New Roman" w:hAnsi="Times New Roman"/>
          <w:kern w:val="8"/>
          <w:lang w:val="hu-HU" w:bidi="he-IL"/>
        </w:rPr>
      </w:pPr>
      <w:r w:rsidRPr="00D70228">
        <w:rPr>
          <w:rFonts w:ascii="Times New Roman" w:hAnsi="Times New Roman"/>
          <w:lang w:val="hu-HU"/>
        </w:rPr>
        <w:t xml:space="preserve">A számviteli törvény alapján </w:t>
      </w:r>
      <w:r w:rsidRPr="00D70228">
        <w:rPr>
          <w:rFonts w:ascii="Times New Roman" w:hAnsi="Times New Roman"/>
          <w:kern w:val="8"/>
          <w:lang w:val="hu-HU" w:bidi="he-IL"/>
        </w:rPr>
        <w:t>az én (a mi) felelősségem(</w:t>
      </w:r>
      <w:proofErr w:type="spellStart"/>
      <w:r w:rsidRPr="00D70228">
        <w:rPr>
          <w:rFonts w:ascii="Times New Roman" w:hAnsi="Times New Roman"/>
          <w:kern w:val="8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lang w:val="hu-HU" w:bidi="he-IL"/>
        </w:rPr>
        <w:t xml:space="preserve">) továbbá annak megítélése, hogy az üzleti jelentés a számviteli törvény, illetve egyéb más jogszabály vonatkozó előírásaival összhangban </w:t>
      </w:r>
      <w:r>
        <w:rPr>
          <w:rFonts w:ascii="Times New Roman" w:hAnsi="Times New Roman"/>
          <w:kern w:val="8"/>
          <w:lang w:val="hu-HU" w:bidi="he-IL"/>
        </w:rPr>
        <w:t>van</w:t>
      </w:r>
      <w:r w:rsidRPr="00D70228">
        <w:rPr>
          <w:rFonts w:ascii="Times New Roman" w:hAnsi="Times New Roman"/>
          <w:kern w:val="8"/>
          <w:lang w:val="hu-HU" w:bidi="he-IL"/>
        </w:rPr>
        <w:t>-e, és erről, valamint az üzleti jelentés és az éves beszámoló összhangjáról vélemény nyilvánítása.</w:t>
      </w:r>
    </w:p>
    <w:p w14:paraId="27E925C0" w14:textId="77777777" w:rsidR="000D0055" w:rsidRDefault="000D0055" w:rsidP="000D0055">
      <w:pPr>
        <w:pStyle w:val="Szvegtrzs"/>
        <w:kinsoku w:val="0"/>
        <w:overflowPunct w:val="0"/>
        <w:jc w:val="both"/>
        <w:rPr>
          <w:rFonts w:ascii="Times New Roman" w:hAnsi="Times New Roman"/>
          <w:kern w:val="8"/>
          <w:lang w:val="hu-HU" w:bidi="he-IL"/>
        </w:rPr>
      </w:pPr>
    </w:p>
    <w:p w14:paraId="49872A7A" w14:textId="77777777" w:rsidR="000D0055" w:rsidRPr="00D70228" w:rsidRDefault="000D0055" w:rsidP="000D0055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 xml:space="preserve">[Ha van egyéb más jogszabály, amely további követelményeket ír elő az üzleti </w:t>
      </w:r>
      <w:commentRangeStart w:id="1"/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jelentésre</w:t>
      </w:r>
      <w:commentRangeEnd w:id="1"/>
      <w:r w:rsidR="00F73137">
        <w:rPr>
          <w:rStyle w:val="Jegyzethivatkozs"/>
        </w:rPr>
        <w:commentReference w:id="1"/>
      </w: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:</w:t>
      </w:r>
    </w:p>
    <w:p w14:paraId="61756608" w14:textId="6378E427" w:rsidR="000D0055" w:rsidRPr="00D70228" w:rsidRDefault="000D0055" w:rsidP="000D0055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 felelősségem(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teljesítése során az üzleti jelentéssel kapcsolatos véleményem(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kialakításánál a(az) </w:t>
      </w:r>
      <w:r w:rsidR="00F73137" w:rsidRPr="00F73137">
        <w:rPr>
          <w:rFonts w:ascii="Times New Roman" w:hAnsi="Times New Roman"/>
          <w:kern w:val="8"/>
          <w:sz w:val="20"/>
          <w:szCs w:val="20"/>
          <w:highlight w:val="yellow"/>
          <w:lang w:val="hu-HU" w:bidi="he-IL"/>
        </w:rPr>
        <w:t>Bizottság (EU) 2019/815</w:t>
      </w:r>
      <w:r w:rsidR="00F73137">
        <w:rPr>
          <w:rFonts w:ascii="Times New Roman" w:hAnsi="Times New Roman"/>
          <w:kern w:val="8"/>
          <w:sz w:val="20"/>
          <w:szCs w:val="20"/>
          <w:highlight w:val="yellow"/>
          <w:lang w:val="hu-HU" w:bidi="he-IL"/>
        </w:rPr>
        <w:t>. (2018. december 17.) rendeletét</w:t>
      </w:r>
      <w:r w:rsidR="00F73137" w:rsidRPr="00F73137">
        <w:rPr>
          <w:rFonts w:ascii="Times New Roman" w:hAnsi="Times New Roman"/>
          <w:kern w:val="8"/>
          <w:sz w:val="20"/>
          <w:szCs w:val="20"/>
          <w:highlight w:val="yellow"/>
          <w:lang w:val="hu-HU" w:bidi="he-IL"/>
        </w:rPr>
        <w:t xml:space="preserve"> („ESEF-rendelet”</w:t>
      </w:r>
      <w:r w:rsidR="00F73137">
        <w:rPr>
          <w:rFonts w:ascii="Times New Roman" w:hAnsi="Times New Roman"/>
          <w:kern w:val="8"/>
          <w:sz w:val="20"/>
          <w:szCs w:val="20"/>
          <w:highlight w:val="yellow"/>
          <w:lang w:val="hu-HU" w:bidi="he-IL"/>
        </w:rPr>
        <w:t>)</w:t>
      </w:r>
      <w:r w:rsidRPr="00F73137">
        <w:rPr>
          <w:rFonts w:ascii="Times New Roman" w:hAnsi="Times New Roman"/>
          <w:kern w:val="8"/>
          <w:sz w:val="20"/>
          <w:szCs w:val="20"/>
          <w:highlight w:val="yellow"/>
          <w:lang w:val="hu-HU" w:bidi="he-IL"/>
        </w:rPr>
        <w:t>,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mint az üzleti jelentésre vonatkozó további követelményeket előíró egyéb más jogszabályt(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okat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vettem(ük) figyelembe. </w:t>
      </w:r>
    </w:p>
    <w:p w14:paraId="6FD82755" w14:textId="77777777" w:rsidR="000D0055" w:rsidRPr="00D70228" w:rsidRDefault="000D0055" w:rsidP="000D0055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Véleményem(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szerint a (Cégnév)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üzleti jelentése minden lényeges vonatkozásban összhangban van a (Cégnév)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beszámolójával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és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számviteli törvény, valamint az előzőekben felsorolt egyéb más jogszabály(ok) vonatkozó előírásaival. </w:t>
      </w:r>
    </w:p>
    <w:p w14:paraId="5269CD55" w14:textId="77777777" w:rsidR="000D0055" w:rsidRPr="00D70228" w:rsidRDefault="000D0055" w:rsidP="000D0055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Az üzleti jelentésben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más jellegű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lényeges ellentmondás vagy lényeges hibás állítás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ra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így e tekintetben nincs jelentenivalóm(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).</w:t>
      </w:r>
    </w:p>
    <w:p w14:paraId="3659ECED" w14:textId="77777777" w:rsidR="000D0055" w:rsidRPr="00F24A84" w:rsidRDefault="000D0055" w:rsidP="000D0055">
      <w:pPr>
        <w:pStyle w:val="Szvegtrzs"/>
        <w:kinsoku w:val="0"/>
        <w:overflowPunct w:val="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2EC27F6A" w14:textId="5A2611DE" w:rsidR="00BB12B8" w:rsidRPr="00F24A84" w:rsidRDefault="00BB12B8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01C6D915" w14:textId="77777777" w:rsidR="000D0055" w:rsidRPr="00A87E2C" w:rsidRDefault="000D0055" w:rsidP="000D0055">
      <w:pPr>
        <w:pStyle w:val="Szvegtrzs"/>
        <w:kinsoku w:val="0"/>
        <w:overflowPunct w:val="0"/>
        <w:jc w:val="both"/>
        <w:rPr>
          <w:rFonts w:ascii="Times New Roman" w:hAnsi="Times New Roman" w:cs="Times New Roman"/>
          <w:lang w:val="en-GB"/>
        </w:rPr>
      </w:pPr>
      <w:r w:rsidRPr="00A87E2C">
        <w:rPr>
          <w:rFonts w:ascii="Times New Roman" w:hAnsi="Times New Roman" w:cs="Times New Roman"/>
          <w:lang w:val="hu-HU"/>
        </w:rPr>
        <w:t>(…)</w:t>
      </w:r>
    </w:p>
    <w:p w14:paraId="6FB4CB27" w14:textId="77777777" w:rsidR="000D0055" w:rsidRDefault="000D0055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b/>
          <w:bCs/>
          <w:lang w:val="hu-HU"/>
        </w:rPr>
      </w:pPr>
    </w:p>
    <w:p w14:paraId="05E28C96" w14:textId="77777777" w:rsidR="000D0055" w:rsidRDefault="000D0055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b/>
          <w:bCs/>
          <w:lang w:val="hu-HU"/>
        </w:rPr>
      </w:pPr>
    </w:p>
    <w:p w14:paraId="5F37FBE1" w14:textId="77777777" w:rsidR="000D0055" w:rsidRDefault="000D0055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b/>
          <w:bCs/>
          <w:lang w:val="hu-HU"/>
        </w:rPr>
      </w:pPr>
    </w:p>
    <w:p w14:paraId="69983218" w14:textId="45E0D122" w:rsidR="00EC7AE1" w:rsidRPr="00A87E2C" w:rsidRDefault="00344755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b/>
          <w:bCs/>
          <w:lang w:val="en-GB"/>
        </w:rPr>
      </w:pPr>
      <w:r w:rsidRPr="00A87E2C">
        <w:rPr>
          <w:rFonts w:ascii="Times New Roman" w:hAnsi="Times New Roman" w:cs="Times New Roman"/>
          <w:b/>
          <w:bCs/>
          <w:lang w:val="hu-HU"/>
        </w:rPr>
        <w:t>JELENTÉS EGYÉB JOGI ÉS SZABÁLYOZÓI KÖVETELMÉNYEKRŐL</w:t>
      </w:r>
    </w:p>
    <w:p w14:paraId="5CC3F059" w14:textId="1104D523" w:rsidR="00A461F2" w:rsidRPr="00A87E2C" w:rsidRDefault="00A461F2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73BC6E88" w14:textId="77777777" w:rsidR="00CF50FD" w:rsidRPr="00A87E2C" w:rsidRDefault="00344755" w:rsidP="00CF50FD">
      <w:pPr>
        <w:pStyle w:val="Szvegtrzs"/>
        <w:kinsoku w:val="0"/>
        <w:overflowPunct w:val="0"/>
        <w:jc w:val="both"/>
        <w:rPr>
          <w:rFonts w:ascii="Times New Roman" w:hAnsi="Times New Roman" w:cs="Times New Roman"/>
          <w:lang w:val="en-GB"/>
        </w:rPr>
      </w:pPr>
      <w:r w:rsidRPr="00A87E2C">
        <w:rPr>
          <w:rFonts w:ascii="Times New Roman" w:hAnsi="Times New Roman" w:cs="Times New Roman"/>
          <w:lang w:val="hu-HU"/>
        </w:rPr>
        <w:t>(…)</w:t>
      </w:r>
    </w:p>
    <w:p w14:paraId="79E1AF61" w14:textId="77777777" w:rsidR="00600E84" w:rsidRPr="00A87E2C" w:rsidRDefault="00600E84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lang w:val="en-GB"/>
        </w:rPr>
      </w:pPr>
    </w:p>
    <w:p w14:paraId="792B152C" w14:textId="68DD22BA" w:rsidR="00EC7AE1" w:rsidRPr="00A87E2C" w:rsidRDefault="00344755" w:rsidP="00CF50FD">
      <w:pPr>
        <w:pStyle w:val="Szvegtrzs"/>
        <w:kinsoku w:val="0"/>
        <w:overflowPunct w:val="0"/>
        <w:jc w:val="both"/>
        <w:rPr>
          <w:rFonts w:ascii="Times New Roman" w:hAnsi="Times New Roman" w:cs="Times New Roman"/>
          <w:b/>
          <w:bCs/>
          <w:lang w:val="en-GB"/>
        </w:rPr>
      </w:pPr>
      <w:r w:rsidRPr="00A87E2C">
        <w:rPr>
          <w:rFonts w:ascii="Times New Roman" w:hAnsi="Times New Roman" w:cs="Times New Roman"/>
          <w:b/>
          <w:bCs/>
          <w:lang w:val="hu-HU"/>
        </w:rPr>
        <w:t>A PÉNZÜGYI KIMUTATÁSOK PREZENTÁLÁSÁNAK AZ EGYSÉGES ELEKTRONIKUS BESZÁMOLÁSI FORMÁTUMRA VONATKOZÓ RENDELET KÖVETELMÉNYEINEK VALÓ MEGFELELÉSÉRŐL KÉSZÍTETT JELENTÉS</w:t>
      </w:r>
    </w:p>
    <w:p w14:paraId="04D83020" w14:textId="4C207D81" w:rsidR="001B2388" w:rsidRPr="00F24A84" w:rsidRDefault="001B2388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74BAE7E8" w14:textId="4706D0A8" w:rsidR="001B2388" w:rsidRPr="00A87E2C" w:rsidRDefault="00344755" w:rsidP="00DD07DD">
      <w:pPr>
        <w:pStyle w:val="Szvegtrzs"/>
        <w:kinsoku w:val="0"/>
        <w:overflowPunct w:val="0"/>
        <w:jc w:val="both"/>
        <w:rPr>
          <w:rFonts w:ascii="Times New Roman" w:hAnsi="Times New Roman" w:cs="Times New Roman"/>
          <w:w w:val="105"/>
          <w:lang w:val="en-GB"/>
        </w:rPr>
      </w:pPr>
      <w:r w:rsidRPr="00A87E2C">
        <w:rPr>
          <w:rFonts w:ascii="Times New Roman" w:hAnsi="Times New Roman" w:cs="Times New Roman"/>
          <w:w w:val="105"/>
          <w:lang w:val="hu-HU"/>
        </w:rPr>
        <w:t xml:space="preserve">Elvégeztünk egy kellő bizonyosságot nyújtó szolgáltatásokra szóló megbízást a Társaság által készített, a [fájlok neve és hash kód azonosító] digitális fájlokban lévő pénzügyi kimutatások („ESEF formátumú pénzügyi kimutatások”) prezentálásának </w:t>
      </w:r>
      <w:bookmarkStart w:id="2" w:name="_Hlk93408592"/>
      <w:r w:rsidRPr="00A87E2C">
        <w:rPr>
          <w:rFonts w:ascii="Times New Roman" w:hAnsi="Times New Roman" w:cs="Times New Roman"/>
          <w:w w:val="105"/>
          <w:lang w:val="hu-HU"/>
        </w:rPr>
        <w:t xml:space="preserve">a Bizottság (EU) a 2004/109/EK európai parlamenti és tanácsi irányelvnek az egységes elektronikus beszámolási formátumot meghatározó szabályozástechnikai standardok tekintetében történő kiegészítéséről </w:t>
      </w:r>
      <w:r w:rsidR="00105038" w:rsidRPr="00A87E2C">
        <w:rPr>
          <w:rFonts w:ascii="Times New Roman" w:hAnsi="Times New Roman" w:cs="Times New Roman"/>
          <w:w w:val="105"/>
          <w:lang w:val="hu-HU"/>
        </w:rPr>
        <w:t xml:space="preserve">szóló 2019/815. (2018. december 17.) felhatalmazáson alapuló rendelete </w:t>
      </w:r>
      <w:bookmarkEnd w:id="2"/>
      <w:r w:rsidRPr="00A87E2C">
        <w:rPr>
          <w:rFonts w:ascii="Times New Roman" w:hAnsi="Times New Roman" w:cs="Times New Roman"/>
          <w:w w:val="105"/>
          <w:lang w:val="hu-HU"/>
        </w:rPr>
        <w:t>(„ESEF-rendelet”) 3. cikkében meghatározott követelményeknek való megfelelésére vonatkozóan.</w:t>
      </w:r>
      <w:r w:rsidR="00DD07DD" w:rsidRPr="00A87E2C">
        <w:rPr>
          <w:lang w:val="hu-HU"/>
        </w:rPr>
        <w:t xml:space="preserve"> </w:t>
      </w:r>
    </w:p>
    <w:p w14:paraId="701A6907" w14:textId="0144D786" w:rsidR="000773D2" w:rsidRPr="00A87E2C" w:rsidRDefault="000773D2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i/>
          <w:iCs/>
          <w:w w:val="105"/>
          <w:lang w:val="en-GB"/>
        </w:rPr>
      </w:pPr>
    </w:p>
    <w:p w14:paraId="0B1EC4F0" w14:textId="073FE314" w:rsidR="00B97EC9" w:rsidRPr="00A87E2C" w:rsidRDefault="00344755" w:rsidP="003F0057">
      <w:pPr>
        <w:pStyle w:val="Szvegtrzs"/>
        <w:kinsoku w:val="0"/>
        <w:overflowPunct w:val="0"/>
        <w:jc w:val="both"/>
        <w:rPr>
          <w:rFonts w:ascii="Times New Roman" w:hAnsi="Times New Roman" w:cs="Times New Roman"/>
          <w:i/>
          <w:iCs/>
          <w:w w:val="105"/>
          <w:lang w:val="en-GB"/>
        </w:rPr>
      </w:pPr>
      <w:r w:rsidRPr="00A87E2C">
        <w:rPr>
          <w:rFonts w:ascii="Times New Roman" w:hAnsi="Times New Roman" w:cs="Times New Roman"/>
          <w:i/>
          <w:iCs/>
          <w:w w:val="105"/>
          <w:lang w:val="hu-HU"/>
        </w:rPr>
        <w:t>A vezetés és az irányítással megbízott személyek felelősségei az ESEF formátumú pénzügyi kimutatásokért</w:t>
      </w:r>
    </w:p>
    <w:p w14:paraId="3675E362" w14:textId="77777777" w:rsidR="00B97EC9" w:rsidRPr="00A87E2C" w:rsidRDefault="00B97EC9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i/>
          <w:iCs/>
          <w:w w:val="105"/>
          <w:lang w:val="en-GB"/>
        </w:rPr>
      </w:pPr>
    </w:p>
    <w:p w14:paraId="63A10948" w14:textId="1D4DA14D" w:rsidR="00B97EC9" w:rsidRPr="00A87E2C" w:rsidRDefault="00344755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w w:val="105"/>
          <w:lang w:val="en-GB"/>
        </w:rPr>
      </w:pPr>
      <w:r w:rsidRPr="00A87E2C">
        <w:rPr>
          <w:rFonts w:ascii="Times New Roman" w:hAnsi="Times New Roman" w:cs="Times New Roman"/>
          <w:w w:val="105"/>
          <w:lang w:val="hu-HU"/>
        </w:rPr>
        <w:t xml:space="preserve">A Társaság vezetése felelős az ESEF-rendeletnek megfelelő ESEF formátumú pénzügyi kimutatások prezentálásáért. </w:t>
      </w:r>
      <w:bookmarkStart w:id="3" w:name="_Hlk88127993"/>
      <w:bookmarkEnd w:id="3"/>
      <w:r w:rsidRPr="00A87E2C">
        <w:rPr>
          <w:rFonts w:ascii="Times New Roman" w:hAnsi="Times New Roman" w:cs="Times New Roman"/>
          <w:w w:val="105"/>
          <w:lang w:val="hu-HU"/>
        </w:rPr>
        <w:t>Ez a felelősség magában foglalja:</w:t>
      </w:r>
    </w:p>
    <w:p w14:paraId="02EC5315" w14:textId="77777777" w:rsidR="00EB5D25" w:rsidRPr="00A87E2C" w:rsidRDefault="00EB5D25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w w:val="105"/>
          <w:lang w:val="en-GB"/>
        </w:rPr>
      </w:pPr>
    </w:p>
    <w:p w14:paraId="08AE516C" w14:textId="556C20AE" w:rsidR="00100AD4" w:rsidRPr="00A87E2C" w:rsidRDefault="00344755" w:rsidP="00D247DA">
      <w:pPr>
        <w:pStyle w:val="Szvegtrzs"/>
        <w:numPr>
          <w:ilvl w:val="0"/>
          <w:numId w:val="2"/>
        </w:numPr>
        <w:kinsoku w:val="0"/>
        <w:overflowPunct w:val="0"/>
        <w:jc w:val="both"/>
        <w:rPr>
          <w:rFonts w:ascii="Times New Roman" w:hAnsi="Times New Roman" w:cs="Times New Roman"/>
          <w:lang w:val="en-GB"/>
        </w:rPr>
      </w:pPr>
      <w:r w:rsidRPr="00A87E2C">
        <w:rPr>
          <w:rFonts w:ascii="Times New Roman" w:hAnsi="Times New Roman" w:cs="Times New Roman"/>
          <w:lang w:val="hu-HU"/>
        </w:rPr>
        <w:t>a pénzügyi kimutatásoknak az alkalmazandó XHTML formátumban való elkészítését;</w:t>
      </w:r>
    </w:p>
    <w:p w14:paraId="4A5521B2" w14:textId="7E2B78F5" w:rsidR="00B97EC9" w:rsidRPr="00A87E2C" w:rsidRDefault="00344755" w:rsidP="00D247DA">
      <w:pPr>
        <w:pStyle w:val="Szvegtrzs"/>
        <w:numPr>
          <w:ilvl w:val="0"/>
          <w:numId w:val="2"/>
        </w:numPr>
        <w:kinsoku w:val="0"/>
        <w:overflowPunct w:val="0"/>
        <w:jc w:val="both"/>
        <w:rPr>
          <w:rFonts w:ascii="Times New Roman" w:hAnsi="Times New Roman" w:cs="Times New Roman"/>
          <w:lang w:val="en-GB"/>
        </w:rPr>
      </w:pPr>
      <w:r w:rsidRPr="00A87E2C">
        <w:rPr>
          <w:rFonts w:ascii="Times New Roman" w:hAnsi="Times New Roman" w:cs="Times New Roman"/>
          <w:lang w:val="hu-HU"/>
        </w:rPr>
        <w:t>következetesség biztosítását a digitalizált információk és az ember által olvasható formátumban bemutatott pénzügyi kimutatások között; és</w:t>
      </w:r>
    </w:p>
    <w:p w14:paraId="3EFA7DBC" w14:textId="354959E4" w:rsidR="00C03F45" w:rsidRPr="00A87E2C" w:rsidRDefault="00344755" w:rsidP="00C03F45">
      <w:pPr>
        <w:pStyle w:val="Szvegtrzs"/>
        <w:numPr>
          <w:ilvl w:val="0"/>
          <w:numId w:val="2"/>
        </w:numPr>
        <w:kinsoku w:val="0"/>
        <w:overflowPunct w:val="0"/>
        <w:jc w:val="both"/>
        <w:rPr>
          <w:rFonts w:ascii="Times New Roman" w:hAnsi="Times New Roman" w:cs="Times New Roman"/>
          <w:lang w:val="en-GB"/>
        </w:rPr>
      </w:pPr>
      <w:r w:rsidRPr="00A87E2C">
        <w:rPr>
          <w:rFonts w:ascii="Times New Roman" w:hAnsi="Times New Roman" w:cs="Times New Roman"/>
          <w:lang w:val="hu-HU"/>
        </w:rPr>
        <w:t>az ESEF-rendelet alkalmazása szempontjából releváns belső kontroll kialakítását, bevezetését és fenntartását.</w:t>
      </w:r>
    </w:p>
    <w:p w14:paraId="479691C5" w14:textId="766303A3" w:rsidR="00863DAE" w:rsidRPr="00A87E2C" w:rsidRDefault="00863DAE" w:rsidP="00863DAE">
      <w:pPr>
        <w:pStyle w:val="Szvegtrzs"/>
        <w:kinsoku w:val="0"/>
        <w:overflowPunct w:val="0"/>
        <w:jc w:val="both"/>
        <w:rPr>
          <w:rFonts w:ascii="Times New Roman" w:hAnsi="Times New Roman" w:cs="Times New Roman"/>
          <w:lang w:val="en-GB"/>
        </w:rPr>
      </w:pPr>
    </w:p>
    <w:p w14:paraId="4F8F7295" w14:textId="610C95F8" w:rsidR="00863DAE" w:rsidRPr="00A87E2C" w:rsidRDefault="00344755" w:rsidP="00863DAE">
      <w:pPr>
        <w:pStyle w:val="Szvegtrzs"/>
        <w:kinsoku w:val="0"/>
        <w:overflowPunct w:val="0"/>
        <w:jc w:val="both"/>
        <w:rPr>
          <w:rFonts w:ascii="Times New Roman" w:hAnsi="Times New Roman" w:cs="Times New Roman"/>
          <w:lang w:val="en-GB"/>
        </w:rPr>
      </w:pPr>
      <w:r w:rsidRPr="00A87E2C">
        <w:rPr>
          <w:rFonts w:ascii="Times New Roman" w:hAnsi="Times New Roman" w:cs="Times New Roman"/>
          <w:lang w:val="hu-HU"/>
        </w:rPr>
        <w:t>Az irányítással megbízott személyek felelősek a Társaság pénzügyi beszámolási folyamatának felügyeletéért, beleértve az ESEF-rendeletnek való megfelelést.</w:t>
      </w:r>
    </w:p>
    <w:p w14:paraId="266E1D3A" w14:textId="77777777" w:rsidR="00863DAE" w:rsidRPr="00A87E2C" w:rsidRDefault="00863DAE" w:rsidP="00863DAE">
      <w:pPr>
        <w:pStyle w:val="Szvegtrzs"/>
        <w:kinsoku w:val="0"/>
        <w:overflowPunct w:val="0"/>
        <w:ind w:left="720"/>
        <w:jc w:val="both"/>
        <w:rPr>
          <w:rFonts w:ascii="Times New Roman" w:hAnsi="Times New Roman" w:cs="Times New Roman"/>
          <w:lang w:val="en-GB"/>
        </w:rPr>
      </w:pPr>
    </w:p>
    <w:p w14:paraId="32AD3094" w14:textId="1DC105B3" w:rsidR="00B97EC9" w:rsidRPr="00A87E2C" w:rsidRDefault="00344755" w:rsidP="00C57DF3">
      <w:pPr>
        <w:pStyle w:val="Szvegtrzs"/>
        <w:kinsoku w:val="0"/>
        <w:overflowPunct w:val="0"/>
        <w:jc w:val="both"/>
        <w:rPr>
          <w:rFonts w:ascii="Times New Roman" w:hAnsi="Times New Roman" w:cs="Times New Roman"/>
          <w:i/>
          <w:iCs/>
          <w:lang w:val="en-GB"/>
        </w:rPr>
      </w:pPr>
      <w:r w:rsidRPr="00A87E2C">
        <w:rPr>
          <w:rFonts w:ascii="Times New Roman" w:hAnsi="Times New Roman" w:cs="Times New Roman"/>
          <w:i/>
          <w:iCs/>
          <w:lang w:val="hu-HU"/>
        </w:rPr>
        <w:lastRenderedPageBreak/>
        <w:t>A mi felelősségünk és a végrehajtott munka összefoglalása</w:t>
      </w:r>
    </w:p>
    <w:p w14:paraId="392D7582" w14:textId="77777777" w:rsidR="00B97EC9" w:rsidRPr="00A87E2C" w:rsidRDefault="00B97EC9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i/>
          <w:iCs/>
          <w:lang w:val="en-GB"/>
        </w:rPr>
      </w:pPr>
    </w:p>
    <w:p w14:paraId="7FC64FA2" w14:textId="0CDA554A" w:rsidR="005261C8" w:rsidRPr="00A87E2C" w:rsidRDefault="00344755" w:rsidP="00E474F3">
      <w:pPr>
        <w:kinsoku w:val="0"/>
        <w:overflowPunct w:val="0"/>
        <w:spacing w:line="230" w:lineRule="exact"/>
        <w:jc w:val="both"/>
        <w:rPr>
          <w:sz w:val="20"/>
          <w:szCs w:val="20"/>
          <w:lang w:val="en-GB"/>
        </w:rPr>
      </w:pPr>
      <w:r w:rsidRPr="00A87E2C">
        <w:rPr>
          <w:rFonts w:ascii="Times New Roman" w:hAnsi="Times New Roman" w:cs="Times New Roman"/>
          <w:sz w:val="20"/>
          <w:szCs w:val="20"/>
          <w:lang w:val="hu-HU"/>
        </w:rPr>
        <w:t>A mi felelősségünk annak véleményezése az általunk szerzett bizonyítékok alapján, hogy az ESEF formátumú pénzügyi kimutatások prezentálása minden lényeges szempontból megfelel-e az ESEF-rendelet követelményeinek. Kellő bizonyosságot nyújtó szolgáltatásokra szóló megbízásunkat a 3000. témaszámú, „Múltbeli pénzügyi információk könyvvizsgálatán vagy átvilágításán kívüli, bizonyosságot nyújtó szolgáltatásokra szóló megbízások” című (felülvizsgált) bizonyosságot nyújtó szolgáltatásokra szóló megbízásokra vonatkozó magyar nemzeti standarddal (ISAE 3000) összhangban hajtottuk végre.</w:t>
      </w:r>
    </w:p>
    <w:p w14:paraId="68511BE2" w14:textId="6F54F16D" w:rsidR="00812315" w:rsidRPr="00A87E2C" w:rsidRDefault="00344755" w:rsidP="00E474F3">
      <w:pPr>
        <w:kinsoku w:val="0"/>
        <w:overflowPunct w:val="0"/>
        <w:spacing w:line="230" w:lineRule="exact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A87E2C">
        <w:rPr>
          <w:rFonts w:ascii="Times New Roman" w:hAnsi="Times New Roman" w:cs="Times New Roman"/>
          <w:sz w:val="20"/>
          <w:szCs w:val="20"/>
          <w:lang w:val="hu-HU"/>
        </w:rPr>
        <w:t>Az ISAE 3000 szerinti kellő bizonyosságot nyújtó szolgáltatásokra szóló megbízás magában foglalja az ESEF-rendeletnek való megfelelésre vonatkozó bizonyíték szerzését célzó eljárások végrehajtását. A kiválasztott eljárások jellege, ütemezése és terjedelme, beleértve az ESEF-rendeletben meghatározott követelményektől való, akár csalásból, akár hibából eredő lényeges eltérések kockázatainak felmérését is, a könyvvizsgáló megítélésétől függ. Kellő bizonyosságot nyújtó szolgáltatásokra szóló megbízásunk magában foglalta az ESEF-rendelet megismerését, a Társaság ESEF-rendelet követelményeinek alkalmazása szempontjából releváns belső kontrolljainak megismerését, annak ellenőrzését, hogy megfelelően alkalmazták-e az XHTML formátumot, valamint a digitalizált adatoknak a Társaság auditált pénzügyi kimutatásaival való egyeztetését.</w:t>
      </w:r>
    </w:p>
    <w:p w14:paraId="54356B50" w14:textId="2F9C21F8" w:rsidR="008C5390" w:rsidRPr="00A87E2C" w:rsidRDefault="00344755" w:rsidP="00EB5D25">
      <w:pPr>
        <w:tabs>
          <w:tab w:val="left" w:pos="2775"/>
        </w:tabs>
        <w:kinsoku w:val="0"/>
        <w:overflowPunct w:val="0"/>
        <w:spacing w:line="230" w:lineRule="exact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A87E2C">
        <w:rPr>
          <w:rFonts w:ascii="Times New Roman" w:hAnsi="Times New Roman" w:cs="Times New Roman"/>
          <w:sz w:val="20"/>
          <w:szCs w:val="20"/>
          <w:lang w:val="hu-HU"/>
        </w:rPr>
        <w:t>Meggyőződésünk, hogy az általunk szerzett bizonyíték elegendő és megfelelő ahhoz, hogy megalapozza véleményünket.</w:t>
      </w:r>
    </w:p>
    <w:p w14:paraId="7035AE6E" w14:textId="21F09BB3" w:rsidR="00B46CC4" w:rsidRPr="00A87E2C" w:rsidRDefault="00344755" w:rsidP="00EB5D25">
      <w:pPr>
        <w:tabs>
          <w:tab w:val="left" w:pos="2775"/>
        </w:tabs>
        <w:kinsoku w:val="0"/>
        <w:overflowPunct w:val="0"/>
        <w:spacing w:line="230" w:lineRule="exact"/>
        <w:jc w:val="both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  <w:r w:rsidRPr="00A87E2C">
        <w:rPr>
          <w:rFonts w:ascii="Times New Roman" w:hAnsi="Times New Roman" w:cs="Times New Roman"/>
          <w:i/>
          <w:iCs/>
          <w:sz w:val="20"/>
          <w:szCs w:val="20"/>
          <w:lang w:val="hu-HU"/>
        </w:rPr>
        <w:t>Vélemény</w:t>
      </w:r>
    </w:p>
    <w:p w14:paraId="3F68887D" w14:textId="394E7131" w:rsidR="00863DAE" w:rsidRPr="00A87E2C" w:rsidRDefault="00344755" w:rsidP="00E474F3">
      <w:pPr>
        <w:kinsoku w:val="0"/>
        <w:overflowPunct w:val="0"/>
        <w:spacing w:line="230" w:lineRule="exact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A87E2C">
        <w:rPr>
          <w:rFonts w:ascii="Times New Roman" w:hAnsi="Times New Roman" w:cs="Times New Roman"/>
          <w:sz w:val="20"/>
          <w:szCs w:val="20"/>
          <w:lang w:val="hu-HU"/>
        </w:rPr>
        <w:t>Véleményünk szerint a Társaság 202X. december 31-ével végződő évre vonatkozó, a [fájlok neve és hash kód azonosító] digitális fájlokban lévő ESEF formátumú pénzügyi kimutatásainak prezentálása minden lényeges szempontból megfelel az ESEF-rendelet követelményeinek.</w:t>
      </w:r>
    </w:p>
    <w:sectPr w:rsidR="00863DAE" w:rsidRPr="00A8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Szalai Edit (Magyar Könyvvizsgálói Kamara)" w:date="2022-02-02T17:30:00Z" w:initials="SzE">
    <w:p w14:paraId="4ADF1C67" w14:textId="2D8119EF" w:rsidR="00F73137" w:rsidRPr="00A42D16" w:rsidRDefault="00F73137">
      <w:pPr>
        <w:pStyle w:val="Jegyzetszveg"/>
        <w:rPr>
          <w:lang w:val="hu-HU"/>
        </w:rPr>
      </w:pPr>
      <w:r>
        <w:rPr>
          <w:rStyle w:val="Jegyzethivatkozs"/>
        </w:rPr>
        <w:annotationRef/>
      </w:r>
      <w:r w:rsidRPr="00A42D16">
        <w:rPr>
          <w:lang w:val="hu-HU"/>
        </w:rPr>
        <w:t>Abban az esetben, ha a könyvvizsgáló az éves pénzügyi kimutatások vizsgálata tekintetében megbízást kapott az ESEF rendeletnek való megfelelés ellenő</w:t>
      </w:r>
      <w:r w:rsidR="00A42D16" w:rsidRPr="00A42D16">
        <w:rPr>
          <w:lang w:val="hu-HU"/>
        </w:rPr>
        <w:t>r</w:t>
      </w:r>
      <w:r w:rsidRPr="00A42D16">
        <w:rPr>
          <w:lang w:val="hu-HU"/>
        </w:rPr>
        <w:t>zésére, akkor az üzleti jelentésre vonatkozóan az ESEF rendelet formai követelményeit egyéb más jogszabály előírásaként javasolt azonosítani és ennek megfelelően javasolt a jelentés ezen részét megfogalmazni.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ADF1C6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214FE" w16cex:dateUtc="2022-02-02T16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DF1C67" w16cid:durableId="25C214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A7DEC0" w14:textId="77777777" w:rsidR="003041D0" w:rsidRDefault="003041D0" w:rsidP="00105038">
      <w:pPr>
        <w:spacing w:after="0" w:line="240" w:lineRule="auto"/>
      </w:pPr>
      <w:r>
        <w:separator/>
      </w:r>
    </w:p>
  </w:endnote>
  <w:endnote w:type="continuationSeparator" w:id="0">
    <w:p w14:paraId="58C3C3BA" w14:textId="77777777" w:rsidR="003041D0" w:rsidRDefault="003041D0" w:rsidP="0010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YInterstate Light">
    <w:altName w:val="Arial Narrow"/>
    <w:charset w:val="EE"/>
    <w:family w:val="auto"/>
    <w:pitch w:val="variable"/>
    <w:sig w:usb0="00000287" w:usb1="5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6F5467" w14:textId="77777777" w:rsidR="003041D0" w:rsidRDefault="003041D0" w:rsidP="00105038">
      <w:pPr>
        <w:spacing w:after="0" w:line="240" w:lineRule="auto"/>
      </w:pPr>
      <w:r>
        <w:separator/>
      </w:r>
    </w:p>
  </w:footnote>
  <w:footnote w:type="continuationSeparator" w:id="0">
    <w:p w14:paraId="298E4176" w14:textId="77777777" w:rsidR="003041D0" w:rsidRDefault="003041D0" w:rsidP="00105038">
      <w:pPr>
        <w:spacing w:after="0" w:line="240" w:lineRule="auto"/>
      </w:pPr>
      <w:r>
        <w:continuationSeparator/>
      </w:r>
    </w:p>
  </w:footnote>
  <w:footnote w:id="1">
    <w:p w14:paraId="27671B2F" w14:textId="77777777" w:rsidR="00A0792B" w:rsidRPr="0051580B" w:rsidRDefault="00A0792B" w:rsidP="00A0792B">
      <w:pPr>
        <w:pStyle w:val="Lbjegyzetszveg"/>
        <w:jc w:val="both"/>
        <w:rPr>
          <w:rFonts w:ascii="EYInterstate Light" w:hAnsi="EYInterstate Light"/>
          <w:lang w:val="hu-HU"/>
        </w:rPr>
      </w:pPr>
      <w:r>
        <w:rPr>
          <w:rStyle w:val="Lbjegyzet-hivatkozs"/>
        </w:rPr>
        <w:footnoteRef/>
      </w:r>
      <w:r>
        <w:t xml:space="preserve"> </w:t>
      </w:r>
      <w:proofErr w:type="gramStart"/>
      <w:r w:rsidRPr="00A0792B">
        <w:rPr>
          <w:rFonts w:ascii="Times New Roman" w:hAnsi="Times New Roman" w:cs="Times New Roman"/>
          <w:highlight w:val="yellow"/>
          <w:lang w:val="hu-HU"/>
        </w:rPr>
        <w:t>fent</w:t>
      </w:r>
      <w:proofErr w:type="gramEnd"/>
      <w:r w:rsidRPr="00A0792B">
        <w:rPr>
          <w:rFonts w:ascii="Times New Roman" w:hAnsi="Times New Roman" w:cs="Times New Roman"/>
          <w:highlight w:val="yellow"/>
          <w:lang w:val="hu-HU"/>
        </w:rPr>
        <w:t xml:space="preserve"> hivatkozott </w:t>
      </w:r>
      <w:proofErr w:type="spellStart"/>
      <w:r w:rsidRPr="00A0792B">
        <w:rPr>
          <w:rFonts w:ascii="Times New Roman" w:hAnsi="Times New Roman" w:cs="Times New Roman"/>
          <w:highlight w:val="yellow"/>
          <w:lang w:val="hu-HU"/>
        </w:rPr>
        <w:t>fájlnév.xhtml</w:t>
      </w:r>
      <w:proofErr w:type="spellEnd"/>
      <w:r w:rsidRPr="00A0792B">
        <w:rPr>
          <w:rFonts w:ascii="Times New Roman" w:hAnsi="Times New Roman" w:cs="Times New Roman"/>
          <w:highlight w:val="yellow"/>
          <w:lang w:val="hu-HU"/>
        </w:rPr>
        <w:t xml:space="preserve"> éves beszámoló digitális azonosítása SHA 256 HASH algoritmussal: yxxnb2bdfs6h9dhici385w38s7gh8fhqfqu3hf9asofghoahgohfaog44lrrq226hoa</w:t>
      </w:r>
    </w:p>
    <w:p w14:paraId="72825AB8" w14:textId="454C9E70" w:rsidR="00A0792B" w:rsidRPr="00A0792B" w:rsidRDefault="00A0792B">
      <w:pPr>
        <w:pStyle w:val="Lbjegyzetszveg"/>
        <w:rPr>
          <w:lang w:val="hu-H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"/>
      <w:lvlJc w:val="left"/>
      <w:pPr>
        <w:ind w:left="826" w:hanging="362"/>
      </w:pPr>
      <w:rPr>
        <w:rFonts w:ascii="Wingdings" w:hAnsi="Wingdings" w:cs="Wingdings"/>
        <w:b w:val="0"/>
        <w:bCs w:val="0"/>
        <w:i w:val="0"/>
        <w:i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746" w:hanging="362"/>
      </w:pPr>
    </w:lvl>
    <w:lvl w:ilvl="2">
      <w:numFmt w:val="bullet"/>
      <w:lvlText w:val="•"/>
      <w:lvlJc w:val="left"/>
      <w:pPr>
        <w:ind w:left="2673" w:hanging="362"/>
      </w:pPr>
    </w:lvl>
    <w:lvl w:ilvl="3">
      <w:numFmt w:val="bullet"/>
      <w:lvlText w:val="•"/>
      <w:lvlJc w:val="left"/>
      <w:pPr>
        <w:ind w:left="3599" w:hanging="362"/>
      </w:pPr>
    </w:lvl>
    <w:lvl w:ilvl="4">
      <w:numFmt w:val="bullet"/>
      <w:lvlText w:val="•"/>
      <w:lvlJc w:val="left"/>
      <w:pPr>
        <w:ind w:left="4526" w:hanging="362"/>
      </w:pPr>
    </w:lvl>
    <w:lvl w:ilvl="5">
      <w:numFmt w:val="bullet"/>
      <w:lvlText w:val="•"/>
      <w:lvlJc w:val="left"/>
      <w:pPr>
        <w:ind w:left="5453" w:hanging="362"/>
      </w:pPr>
    </w:lvl>
    <w:lvl w:ilvl="6">
      <w:numFmt w:val="bullet"/>
      <w:lvlText w:val="•"/>
      <w:lvlJc w:val="left"/>
      <w:pPr>
        <w:ind w:left="6379" w:hanging="362"/>
      </w:pPr>
    </w:lvl>
    <w:lvl w:ilvl="7">
      <w:numFmt w:val="bullet"/>
      <w:lvlText w:val="•"/>
      <w:lvlJc w:val="left"/>
      <w:pPr>
        <w:ind w:left="7306" w:hanging="362"/>
      </w:pPr>
    </w:lvl>
    <w:lvl w:ilvl="8">
      <w:numFmt w:val="bullet"/>
      <w:lvlText w:val="•"/>
      <w:lvlJc w:val="left"/>
      <w:pPr>
        <w:ind w:left="8233" w:hanging="362"/>
      </w:pPr>
    </w:lvl>
  </w:abstractNum>
  <w:abstractNum w:abstractNumId="1">
    <w:nsid w:val="01BE0638"/>
    <w:multiLevelType w:val="hybridMultilevel"/>
    <w:tmpl w:val="64B6F2E2"/>
    <w:lvl w:ilvl="0" w:tplc="6A58286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9C8E6FEA" w:tentative="1">
      <w:start w:val="1"/>
      <w:numFmt w:val="lowerLetter"/>
      <w:lvlText w:val="%2."/>
      <w:lvlJc w:val="left"/>
      <w:pPr>
        <w:ind w:left="1440" w:hanging="360"/>
      </w:pPr>
    </w:lvl>
    <w:lvl w:ilvl="2" w:tplc="C938F262" w:tentative="1">
      <w:start w:val="1"/>
      <w:numFmt w:val="lowerRoman"/>
      <w:lvlText w:val="%3."/>
      <w:lvlJc w:val="right"/>
      <w:pPr>
        <w:ind w:left="2160" w:hanging="180"/>
      </w:pPr>
    </w:lvl>
    <w:lvl w:ilvl="3" w:tplc="25A6C1F2" w:tentative="1">
      <w:start w:val="1"/>
      <w:numFmt w:val="decimal"/>
      <w:lvlText w:val="%4."/>
      <w:lvlJc w:val="left"/>
      <w:pPr>
        <w:ind w:left="2880" w:hanging="360"/>
      </w:pPr>
    </w:lvl>
    <w:lvl w:ilvl="4" w:tplc="09D2FEB0" w:tentative="1">
      <w:start w:val="1"/>
      <w:numFmt w:val="lowerLetter"/>
      <w:lvlText w:val="%5."/>
      <w:lvlJc w:val="left"/>
      <w:pPr>
        <w:ind w:left="3600" w:hanging="360"/>
      </w:pPr>
    </w:lvl>
    <w:lvl w:ilvl="5" w:tplc="4DC4DC30" w:tentative="1">
      <w:start w:val="1"/>
      <w:numFmt w:val="lowerRoman"/>
      <w:lvlText w:val="%6."/>
      <w:lvlJc w:val="right"/>
      <w:pPr>
        <w:ind w:left="4320" w:hanging="180"/>
      </w:pPr>
    </w:lvl>
    <w:lvl w:ilvl="6" w:tplc="9A44AB3A" w:tentative="1">
      <w:start w:val="1"/>
      <w:numFmt w:val="decimal"/>
      <w:lvlText w:val="%7."/>
      <w:lvlJc w:val="left"/>
      <w:pPr>
        <w:ind w:left="5040" w:hanging="360"/>
      </w:pPr>
    </w:lvl>
    <w:lvl w:ilvl="7" w:tplc="754EA994" w:tentative="1">
      <w:start w:val="1"/>
      <w:numFmt w:val="lowerLetter"/>
      <w:lvlText w:val="%8."/>
      <w:lvlJc w:val="left"/>
      <w:pPr>
        <w:ind w:left="5760" w:hanging="360"/>
      </w:pPr>
    </w:lvl>
    <w:lvl w:ilvl="8" w:tplc="396078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94F4C"/>
    <w:multiLevelType w:val="hybridMultilevel"/>
    <w:tmpl w:val="BA7CC1BC"/>
    <w:lvl w:ilvl="0" w:tplc="B8ECA3CA">
      <w:start w:val="1"/>
      <w:numFmt w:val="bullet"/>
      <w:lvlText w:val=""/>
      <w:lvlJc w:val="left"/>
      <w:pPr>
        <w:ind w:left="821" w:hanging="360"/>
      </w:pPr>
      <w:rPr>
        <w:rFonts w:ascii="Wingdings" w:hAnsi="Wingdings" w:hint="default"/>
      </w:rPr>
    </w:lvl>
    <w:lvl w:ilvl="1" w:tplc="25BAC556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20F6F584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790A0534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160C2B20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D146FC98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F0B27072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49081142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935A7FEA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">
    <w:nsid w:val="4349197E"/>
    <w:multiLevelType w:val="hybridMultilevel"/>
    <w:tmpl w:val="50A8D19E"/>
    <w:lvl w:ilvl="0" w:tplc="97EE2AB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D4F07312" w:tentative="1">
      <w:start w:val="1"/>
      <w:numFmt w:val="lowerLetter"/>
      <w:lvlText w:val="%2."/>
      <w:lvlJc w:val="left"/>
      <w:pPr>
        <w:ind w:left="1440" w:hanging="360"/>
      </w:pPr>
    </w:lvl>
    <w:lvl w:ilvl="2" w:tplc="1AFA374C" w:tentative="1">
      <w:start w:val="1"/>
      <w:numFmt w:val="lowerRoman"/>
      <w:lvlText w:val="%3."/>
      <w:lvlJc w:val="right"/>
      <w:pPr>
        <w:ind w:left="2160" w:hanging="180"/>
      </w:pPr>
    </w:lvl>
    <w:lvl w:ilvl="3" w:tplc="A71C53FC" w:tentative="1">
      <w:start w:val="1"/>
      <w:numFmt w:val="decimal"/>
      <w:lvlText w:val="%4."/>
      <w:lvlJc w:val="left"/>
      <w:pPr>
        <w:ind w:left="2880" w:hanging="360"/>
      </w:pPr>
    </w:lvl>
    <w:lvl w:ilvl="4" w:tplc="5F060248" w:tentative="1">
      <w:start w:val="1"/>
      <w:numFmt w:val="lowerLetter"/>
      <w:lvlText w:val="%5."/>
      <w:lvlJc w:val="left"/>
      <w:pPr>
        <w:ind w:left="3600" w:hanging="360"/>
      </w:pPr>
    </w:lvl>
    <w:lvl w:ilvl="5" w:tplc="C6D80A20" w:tentative="1">
      <w:start w:val="1"/>
      <w:numFmt w:val="lowerRoman"/>
      <w:lvlText w:val="%6."/>
      <w:lvlJc w:val="right"/>
      <w:pPr>
        <w:ind w:left="4320" w:hanging="180"/>
      </w:pPr>
    </w:lvl>
    <w:lvl w:ilvl="6" w:tplc="E5B28160" w:tentative="1">
      <w:start w:val="1"/>
      <w:numFmt w:val="decimal"/>
      <w:lvlText w:val="%7."/>
      <w:lvlJc w:val="left"/>
      <w:pPr>
        <w:ind w:left="5040" w:hanging="360"/>
      </w:pPr>
    </w:lvl>
    <w:lvl w:ilvl="7" w:tplc="DCF8CF2A" w:tentative="1">
      <w:start w:val="1"/>
      <w:numFmt w:val="lowerLetter"/>
      <w:lvlText w:val="%8."/>
      <w:lvlJc w:val="left"/>
      <w:pPr>
        <w:ind w:left="5760" w:hanging="360"/>
      </w:pPr>
    </w:lvl>
    <w:lvl w:ilvl="8" w:tplc="F72015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984868"/>
    <w:multiLevelType w:val="hybridMultilevel"/>
    <w:tmpl w:val="2704242C"/>
    <w:lvl w:ilvl="0" w:tplc="C3A08DBE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5DFE5456" w:tentative="1">
      <w:start w:val="1"/>
      <w:numFmt w:val="lowerLetter"/>
      <w:lvlText w:val="%2."/>
      <w:lvlJc w:val="left"/>
      <w:pPr>
        <w:ind w:left="1440" w:hanging="360"/>
      </w:pPr>
    </w:lvl>
    <w:lvl w:ilvl="2" w:tplc="FAF29A62" w:tentative="1">
      <w:start w:val="1"/>
      <w:numFmt w:val="lowerRoman"/>
      <w:lvlText w:val="%3."/>
      <w:lvlJc w:val="right"/>
      <w:pPr>
        <w:ind w:left="2160" w:hanging="180"/>
      </w:pPr>
    </w:lvl>
    <w:lvl w:ilvl="3" w:tplc="0D68B0B4" w:tentative="1">
      <w:start w:val="1"/>
      <w:numFmt w:val="decimal"/>
      <w:lvlText w:val="%4."/>
      <w:lvlJc w:val="left"/>
      <w:pPr>
        <w:ind w:left="2880" w:hanging="360"/>
      </w:pPr>
    </w:lvl>
    <w:lvl w:ilvl="4" w:tplc="9CF0174A" w:tentative="1">
      <w:start w:val="1"/>
      <w:numFmt w:val="lowerLetter"/>
      <w:lvlText w:val="%5."/>
      <w:lvlJc w:val="left"/>
      <w:pPr>
        <w:ind w:left="3600" w:hanging="360"/>
      </w:pPr>
    </w:lvl>
    <w:lvl w:ilvl="5" w:tplc="B45C9A08" w:tentative="1">
      <w:start w:val="1"/>
      <w:numFmt w:val="lowerRoman"/>
      <w:lvlText w:val="%6."/>
      <w:lvlJc w:val="right"/>
      <w:pPr>
        <w:ind w:left="4320" w:hanging="180"/>
      </w:pPr>
    </w:lvl>
    <w:lvl w:ilvl="6" w:tplc="C72C8EDC" w:tentative="1">
      <w:start w:val="1"/>
      <w:numFmt w:val="decimal"/>
      <w:lvlText w:val="%7."/>
      <w:lvlJc w:val="left"/>
      <w:pPr>
        <w:ind w:left="5040" w:hanging="360"/>
      </w:pPr>
    </w:lvl>
    <w:lvl w:ilvl="7" w:tplc="2864D552" w:tentative="1">
      <w:start w:val="1"/>
      <w:numFmt w:val="lowerLetter"/>
      <w:lvlText w:val="%8."/>
      <w:lvlJc w:val="left"/>
      <w:pPr>
        <w:ind w:left="5760" w:hanging="360"/>
      </w:pPr>
    </w:lvl>
    <w:lvl w:ilvl="8" w:tplc="5F2A52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C59D4"/>
    <w:multiLevelType w:val="hybridMultilevel"/>
    <w:tmpl w:val="FD6A8A7E"/>
    <w:lvl w:ilvl="0" w:tplc="508C7F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689A75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F4A8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3805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A5A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56AE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EA8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061D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7E50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C46894"/>
    <w:multiLevelType w:val="hybridMultilevel"/>
    <w:tmpl w:val="EA42923C"/>
    <w:lvl w:ilvl="0" w:tplc="69AC58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E2E1E28" w:tentative="1">
      <w:start w:val="1"/>
      <w:numFmt w:val="lowerLetter"/>
      <w:lvlText w:val="%2."/>
      <w:lvlJc w:val="left"/>
      <w:pPr>
        <w:ind w:left="1440" w:hanging="360"/>
      </w:pPr>
    </w:lvl>
    <w:lvl w:ilvl="2" w:tplc="44D85D84" w:tentative="1">
      <w:start w:val="1"/>
      <w:numFmt w:val="lowerRoman"/>
      <w:lvlText w:val="%3."/>
      <w:lvlJc w:val="right"/>
      <w:pPr>
        <w:ind w:left="2160" w:hanging="180"/>
      </w:pPr>
    </w:lvl>
    <w:lvl w:ilvl="3" w:tplc="076AD534" w:tentative="1">
      <w:start w:val="1"/>
      <w:numFmt w:val="decimal"/>
      <w:lvlText w:val="%4."/>
      <w:lvlJc w:val="left"/>
      <w:pPr>
        <w:ind w:left="2880" w:hanging="360"/>
      </w:pPr>
    </w:lvl>
    <w:lvl w:ilvl="4" w:tplc="E8105EEE" w:tentative="1">
      <w:start w:val="1"/>
      <w:numFmt w:val="lowerLetter"/>
      <w:lvlText w:val="%5."/>
      <w:lvlJc w:val="left"/>
      <w:pPr>
        <w:ind w:left="3600" w:hanging="360"/>
      </w:pPr>
    </w:lvl>
    <w:lvl w:ilvl="5" w:tplc="4328E034" w:tentative="1">
      <w:start w:val="1"/>
      <w:numFmt w:val="lowerRoman"/>
      <w:lvlText w:val="%6."/>
      <w:lvlJc w:val="right"/>
      <w:pPr>
        <w:ind w:left="4320" w:hanging="180"/>
      </w:pPr>
    </w:lvl>
    <w:lvl w:ilvl="6" w:tplc="CBAC29F4" w:tentative="1">
      <w:start w:val="1"/>
      <w:numFmt w:val="decimal"/>
      <w:lvlText w:val="%7."/>
      <w:lvlJc w:val="left"/>
      <w:pPr>
        <w:ind w:left="5040" w:hanging="360"/>
      </w:pPr>
    </w:lvl>
    <w:lvl w:ilvl="7" w:tplc="F1E0D300" w:tentative="1">
      <w:start w:val="1"/>
      <w:numFmt w:val="lowerLetter"/>
      <w:lvlText w:val="%8."/>
      <w:lvlJc w:val="left"/>
      <w:pPr>
        <w:ind w:left="5760" w:hanging="360"/>
      </w:pPr>
    </w:lvl>
    <w:lvl w:ilvl="8" w:tplc="20BC5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D47BAD"/>
    <w:multiLevelType w:val="hybridMultilevel"/>
    <w:tmpl w:val="E53489D0"/>
    <w:lvl w:ilvl="0" w:tplc="CC08F5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7ECC9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EAA1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72A1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88D7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1E30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DEF7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5E9E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3290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E1"/>
    <w:rsid w:val="00005866"/>
    <w:rsid w:val="00005F4B"/>
    <w:rsid w:val="0002028A"/>
    <w:rsid w:val="00035CCF"/>
    <w:rsid w:val="000467A3"/>
    <w:rsid w:val="00052CD1"/>
    <w:rsid w:val="00054B4D"/>
    <w:rsid w:val="00072878"/>
    <w:rsid w:val="000773D2"/>
    <w:rsid w:val="00084590"/>
    <w:rsid w:val="00093542"/>
    <w:rsid w:val="000A374F"/>
    <w:rsid w:val="000A5580"/>
    <w:rsid w:val="000A706A"/>
    <w:rsid w:val="000B3658"/>
    <w:rsid w:val="000C3D22"/>
    <w:rsid w:val="000C3EAC"/>
    <w:rsid w:val="000C44D9"/>
    <w:rsid w:val="000C6468"/>
    <w:rsid w:val="000D0055"/>
    <w:rsid w:val="000D6BA8"/>
    <w:rsid w:val="000D7437"/>
    <w:rsid w:val="000E0938"/>
    <w:rsid w:val="000E205A"/>
    <w:rsid w:val="00100AD4"/>
    <w:rsid w:val="00105038"/>
    <w:rsid w:val="00107EBF"/>
    <w:rsid w:val="00111D30"/>
    <w:rsid w:val="0011311A"/>
    <w:rsid w:val="00115CB9"/>
    <w:rsid w:val="00123C60"/>
    <w:rsid w:val="00135AA5"/>
    <w:rsid w:val="00143C07"/>
    <w:rsid w:val="0014681F"/>
    <w:rsid w:val="00152FBC"/>
    <w:rsid w:val="00153B4A"/>
    <w:rsid w:val="0016167D"/>
    <w:rsid w:val="00161ED3"/>
    <w:rsid w:val="0016416D"/>
    <w:rsid w:val="00171DBF"/>
    <w:rsid w:val="001900BC"/>
    <w:rsid w:val="00193F4C"/>
    <w:rsid w:val="001A7383"/>
    <w:rsid w:val="001B14F9"/>
    <w:rsid w:val="001B2388"/>
    <w:rsid w:val="001C5D20"/>
    <w:rsid w:val="001D0AFE"/>
    <w:rsid w:val="001D6355"/>
    <w:rsid w:val="001F28CA"/>
    <w:rsid w:val="001F50CF"/>
    <w:rsid w:val="002157BD"/>
    <w:rsid w:val="00216001"/>
    <w:rsid w:val="00222768"/>
    <w:rsid w:val="00223368"/>
    <w:rsid w:val="00227463"/>
    <w:rsid w:val="00251E2F"/>
    <w:rsid w:val="0026108C"/>
    <w:rsid w:val="00284FD5"/>
    <w:rsid w:val="002928FA"/>
    <w:rsid w:val="002A1326"/>
    <w:rsid w:val="002A5790"/>
    <w:rsid w:val="002A7EA9"/>
    <w:rsid w:val="002C13B6"/>
    <w:rsid w:val="002C688A"/>
    <w:rsid w:val="002C78DD"/>
    <w:rsid w:val="002D6D28"/>
    <w:rsid w:val="002E25F9"/>
    <w:rsid w:val="002F4646"/>
    <w:rsid w:val="003041D0"/>
    <w:rsid w:val="00314E1D"/>
    <w:rsid w:val="00335261"/>
    <w:rsid w:val="00344755"/>
    <w:rsid w:val="00353AB8"/>
    <w:rsid w:val="00364F61"/>
    <w:rsid w:val="003769A1"/>
    <w:rsid w:val="003772F0"/>
    <w:rsid w:val="00397373"/>
    <w:rsid w:val="003A5CA3"/>
    <w:rsid w:val="003A7117"/>
    <w:rsid w:val="003B6726"/>
    <w:rsid w:val="003B7E80"/>
    <w:rsid w:val="003C354E"/>
    <w:rsid w:val="003C4706"/>
    <w:rsid w:val="003D7FCE"/>
    <w:rsid w:val="003F0057"/>
    <w:rsid w:val="00401FF8"/>
    <w:rsid w:val="00404CB7"/>
    <w:rsid w:val="004160E3"/>
    <w:rsid w:val="00417AD4"/>
    <w:rsid w:val="00446EF5"/>
    <w:rsid w:val="00486499"/>
    <w:rsid w:val="004956B9"/>
    <w:rsid w:val="00496D5D"/>
    <w:rsid w:val="004A0541"/>
    <w:rsid w:val="004A5DA4"/>
    <w:rsid w:val="004A705C"/>
    <w:rsid w:val="004B151B"/>
    <w:rsid w:val="004B30B9"/>
    <w:rsid w:val="004D3A91"/>
    <w:rsid w:val="004F021A"/>
    <w:rsid w:val="004F041D"/>
    <w:rsid w:val="00512EB2"/>
    <w:rsid w:val="005258EB"/>
    <w:rsid w:val="005261C8"/>
    <w:rsid w:val="0053535D"/>
    <w:rsid w:val="00542F6A"/>
    <w:rsid w:val="005531E6"/>
    <w:rsid w:val="00564EB5"/>
    <w:rsid w:val="00577515"/>
    <w:rsid w:val="005A047A"/>
    <w:rsid w:val="005B132B"/>
    <w:rsid w:val="005C04F8"/>
    <w:rsid w:val="005C386F"/>
    <w:rsid w:val="005C52B8"/>
    <w:rsid w:val="005D0669"/>
    <w:rsid w:val="005D12AC"/>
    <w:rsid w:val="005D6C29"/>
    <w:rsid w:val="005E09F5"/>
    <w:rsid w:val="00600E84"/>
    <w:rsid w:val="0060419D"/>
    <w:rsid w:val="00605D7B"/>
    <w:rsid w:val="006078BC"/>
    <w:rsid w:val="0061145F"/>
    <w:rsid w:val="006157FD"/>
    <w:rsid w:val="00630FE3"/>
    <w:rsid w:val="00634C49"/>
    <w:rsid w:val="00642A90"/>
    <w:rsid w:val="0064435C"/>
    <w:rsid w:val="00650D17"/>
    <w:rsid w:val="00654B73"/>
    <w:rsid w:val="006630D1"/>
    <w:rsid w:val="00664508"/>
    <w:rsid w:val="0067101F"/>
    <w:rsid w:val="006949A3"/>
    <w:rsid w:val="00694D1F"/>
    <w:rsid w:val="00695852"/>
    <w:rsid w:val="006A6DEA"/>
    <w:rsid w:val="006B3064"/>
    <w:rsid w:val="006B5F25"/>
    <w:rsid w:val="006C1814"/>
    <w:rsid w:val="006C1906"/>
    <w:rsid w:val="006D2497"/>
    <w:rsid w:val="006F57C0"/>
    <w:rsid w:val="00707737"/>
    <w:rsid w:val="00710A57"/>
    <w:rsid w:val="007162E0"/>
    <w:rsid w:val="0071763A"/>
    <w:rsid w:val="007353D9"/>
    <w:rsid w:val="00745328"/>
    <w:rsid w:val="00750B05"/>
    <w:rsid w:val="00772C2D"/>
    <w:rsid w:val="00784DFC"/>
    <w:rsid w:val="00786CAE"/>
    <w:rsid w:val="007941E3"/>
    <w:rsid w:val="00796018"/>
    <w:rsid w:val="007B5561"/>
    <w:rsid w:val="007C19F1"/>
    <w:rsid w:val="007C5E03"/>
    <w:rsid w:val="00803458"/>
    <w:rsid w:val="00804471"/>
    <w:rsid w:val="00812315"/>
    <w:rsid w:val="00813A36"/>
    <w:rsid w:val="00820111"/>
    <w:rsid w:val="00831985"/>
    <w:rsid w:val="00834680"/>
    <w:rsid w:val="00840909"/>
    <w:rsid w:val="00841A89"/>
    <w:rsid w:val="008518CB"/>
    <w:rsid w:val="0085294D"/>
    <w:rsid w:val="0085407D"/>
    <w:rsid w:val="00856C50"/>
    <w:rsid w:val="00863DAE"/>
    <w:rsid w:val="00867377"/>
    <w:rsid w:val="00886A1C"/>
    <w:rsid w:val="0089328E"/>
    <w:rsid w:val="00896652"/>
    <w:rsid w:val="008B1459"/>
    <w:rsid w:val="008B21C3"/>
    <w:rsid w:val="008B6B95"/>
    <w:rsid w:val="008C1977"/>
    <w:rsid w:val="008C3B2D"/>
    <w:rsid w:val="008C5390"/>
    <w:rsid w:val="008D41A2"/>
    <w:rsid w:val="008D5393"/>
    <w:rsid w:val="008E0D13"/>
    <w:rsid w:val="008E5B58"/>
    <w:rsid w:val="00921D99"/>
    <w:rsid w:val="00925A80"/>
    <w:rsid w:val="00930857"/>
    <w:rsid w:val="009726EC"/>
    <w:rsid w:val="00973E59"/>
    <w:rsid w:val="0097515B"/>
    <w:rsid w:val="00977E29"/>
    <w:rsid w:val="00984B53"/>
    <w:rsid w:val="0099530C"/>
    <w:rsid w:val="009A01F2"/>
    <w:rsid w:val="009A45DE"/>
    <w:rsid w:val="009B6937"/>
    <w:rsid w:val="009C0C6B"/>
    <w:rsid w:val="009C141C"/>
    <w:rsid w:val="009C285A"/>
    <w:rsid w:val="009D057A"/>
    <w:rsid w:val="009D1F80"/>
    <w:rsid w:val="009E5ED5"/>
    <w:rsid w:val="009E6F34"/>
    <w:rsid w:val="00A0792B"/>
    <w:rsid w:val="00A1596D"/>
    <w:rsid w:val="00A335AF"/>
    <w:rsid w:val="00A42D16"/>
    <w:rsid w:val="00A43A29"/>
    <w:rsid w:val="00A461F2"/>
    <w:rsid w:val="00A5374F"/>
    <w:rsid w:val="00A56A1E"/>
    <w:rsid w:val="00A62CB9"/>
    <w:rsid w:val="00A6743F"/>
    <w:rsid w:val="00A806A6"/>
    <w:rsid w:val="00A87E2C"/>
    <w:rsid w:val="00A95512"/>
    <w:rsid w:val="00A95577"/>
    <w:rsid w:val="00AB3AB9"/>
    <w:rsid w:val="00AB6864"/>
    <w:rsid w:val="00AC6646"/>
    <w:rsid w:val="00AC70A5"/>
    <w:rsid w:val="00AD458D"/>
    <w:rsid w:val="00AE23BE"/>
    <w:rsid w:val="00AF06DE"/>
    <w:rsid w:val="00B005F2"/>
    <w:rsid w:val="00B10E8C"/>
    <w:rsid w:val="00B16145"/>
    <w:rsid w:val="00B1658E"/>
    <w:rsid w:val="00B16AD9"/>
    <w:rsid w:val="00B17411"/>
    <w:rsid w:val="00B20936"/>
    <w:rsid w:val="00B278C4"/>
    <w:rsid w:val="00B33049"/>
    <w:rsid w:val="00B46CC4"/>
    <w:rsid w:val="00B53074"/>
    <w:rsid w:val="00B551A2"/>
    <w:rsid w:val="00B63AFD"/>
    <w:rsid w:val="00B66D5A"/>
    <w:rsid w:val="00B70205"/>
    <w:rsid w:val="00B774AE"/>
    <w:rsid w:val="00B94010"/>
    <w:rsid w:val="00B9575E"/>
    <w:rsid w:val="00B97EC9"/>
    <w:rsid w:val="00BB12B8"/>
    <w:rsid w:val="00BB45DD"/>
    <w:rsid w:val="00BB60AD"/>
    <w:rsid w:val="00BB7A00"/>
    <w:rsid w:val="00BC5157"/>
    <w:rsid w:val="00BC6243"/>
    <w:rsid w:val="00BF4027"/>
    <w:rsid w:val="00C03F45"/>
    <w:rsid w:val="00C07DB1"/>
    <w:rsid w:val="00C2257A"/>
    <w:rsid w:val="00C22D7F"/>
    <w:rsid w:val="00C243FD"/>
    <w:rsid w:val="00C32624"/>
    <w:rsid w:val="00C41C65"/>
    <w:rsid w:val="00C57DF3"/>
    <w:rsid w:val="00C75B5E"/>
    <w:rsid w:val="00C76AC2"/>
    <w:rsid w:val="00C973C1"/>
    <w:rsid w:val="00CB74F2"/>
    <w:rsid w:val="00CE6502"/>
    <w:rsid w:val="00CE6776"/>
    <w:rsid w:val="00CF50FD"/>
    <w:rsid w:val="00D07BF2"/>
    <w:rsid w:val="00D116B7"/>
    <w:rsid w:val="00D20B3F"/>
    <w:rsid w:val="00D247DA"/>
    <w:rsid w:val="00D24C8A"/>
    <w:rsid w:val="00D3251A"/>
    <w:rsid w:val="00D4337D"/>
    <w:rsid w:val="00D508D8"/>
    <w:rsid w:val="00D552D0"/>
    <w:rsid w:val="00D73645"/>
    <w:rsid w:val="00D75142"/>
    <w:rsid w:val="00D75C7F"/>
    <w:rsid w:val="00D84A3B"/>
    <w:rsid w:val="00D85B23"/>
    <w:rsid w:val="00D867F2"/>
    <w:rsid w:val="00DA6F39"/>
    <w:rsid w:val="00DB384A"/>
    <w:rsid w:val="00DD07DD"/>
    <w:rsid w:val="00DF0735"/>
    <w:rsid w:val="00DF1406"/>
    <w:rsid w:val="00E14B50"/>
    <w:rsid w:val="00E2295C"/>
    <w:rsid w:val="00E43E13"/>
    <w:rsid w:val="00E453A6"/>
    <w:rsid w:val="00E474F3"/>
    <w:rsid w:val="00E52ECB"/>
    <w:rsid w:val="00E54972"/>
    <w:rsid w:val="00E6143A"/>
    <w:rsid w:val="00E63AE0"/>
    <w:rsid w:val="00E73845"/>
    <w:rsid w:val="00E7797A"/>
    <w:rsid w:val="00E804AA"/>
    <w:rsid w:val="00E804B4"/>
    <w:rsid w:val="00E84DEA"/>
    <w:rsid w:val="00EB32CF"/>
    <w:rsid w:val="00EB5D25"/>
    <w:rsid w:val="00EC2515"/>
    <w:rsid w:val="00EC7AE1"/>
    <w:rsid w:val="00ED29C7"/>
    <w:rsid w:val="00ED35F7"/>
    <w:rsid w:val="00ED6D9D"/>
    <w:rsid w:val="00EE0838"/>
    <w:rsid w:val="00EE50EA"/>
    <w:rsid w:val="00EF6D99"/>
    <w:rsid w:val="00F031A9"/>
    <w:rsid w:val="00F034BB"/>
    <w:rsid w:val="00F06B34"/>
    <w:rsid w:val="00F22B57"/>
    <w:rsid w:val="00F24A84"/>
    <w:rsid w:val="00F51BCC"/>
    <w:rsid w:val="00F56724"/>
    <w:rsid w:val="00F60DED"/>
    <w:rsid w:val="00F73137"/>
    <w:rsid w:val="00F8054B"/>
    <w:rsid w:val="00F82184"/>
    <w:rsid w:val="00F91D12"/>
    <w:rsid w:val="00FA23F1"/>
    <w:rsid w:val="00FB5402"/>
    <w:rsid w:val="00FD0EF7"/>
    <w:rsid w:val="00FD4A26"/>
    <w:rsid w:val="00FD733F"/>
    <w:rsid w:val="00FE3578"/>
    <w:rsid w:val="00FE4179"/>
    <w:rsid w:val="00FF148C"/>
    <w:rsid w:val="00FF51A6"/>
    <w:rsid w:val="00FF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E54E7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EC7AE1"/>
    <w:pPr>
      <w:autoSpaceDE w:val="0"/>
      <w:autoSpaceDN w:val="0"/>
      <w:adjustRightInd w:val="0"/>
      <w:spacing w:after="0" w:line="224" w:lineRule="exact"/>
    </w:pPr>
    <w:rPr>
      <w:rFonts w:ascii="Arial" w:hAnsi="Arial" w:cs="Arial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EC7AE1"/>
    <w:rPr>
      <w:rFonts w:ascii="Arial" w:hAnsi="Arial" w:cs="Arial"/>
      <w:sz w:val="20"/>
      <w:szCs w:val="20"/>
    </w:rPr>
  </w:style>
  <w:style w:type="paragraph" w:styleId="Listaszerbekezds">
    <w:name w:val="List Paragraph"/>
    <w:basedOn w:val="Norml"/>
    <w:uiPriority w:val="1"/>
    <w:qFormat/>
    <w:rsid w:val="005261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C41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41C65"/>
  </w:style>
  <w:style w:type="paragraph" w:styleId="llb">
    <w:name w:val="footer"/>
    <w:basedOn w:val="Norml"/>
    <w:link w:val="llbChar"/>
    <w:uiPriority w:val="99"/>
    <w:unhideWhenUsed/>
    <w:rsid w:val="00C41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41C65"/>
  </w:style>
  <w:style w:type="paragraph" w:styleId="Buborkszveg">
    <w:name w:val="Balloon Text"/>
    <w:basedOn w:val="Norml"/>
    <w:link w:val="BuborkszvegChar"/>
    <w:uiPriority w:val="99"/>
    <w:semiHidden/>
    <w:unhideWhenUsed/>
    <w:rsid w:val="000C4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44D9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B27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next w:val="Norml"/>
    <w:rsid w:val="008D41A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Helvetica Regular" w:eastAsia="Helvetica Regular" w:hAnsi="Helvetica Regular" w:cs="Helvetica Regular"/>
      <w:color w:val="000000"/>
      <w:sz w:val="24"/>
      <w:szCs w:val="24"/>
      <w:lang w:eastAsia="en-NZ"/>
    </w:rPr>
  </w:style>
  <w:style w:type="paragraph" w:styleId="Szvegtrzs2">
    <w:name w:val="Body Text 2"/>
    <w:basedOn w:val="Norml"/>
    <w:next w:val="Norml"/>
    <w:link w:val="Szvegtrzs2Char"/>
    <w:unhideWhenUsed/>
    <w:rsid w:val="008D41A2"/>
    <w:pPr>
      <w:spacing w:after="120" w:line="480" w:lineRule="auto"/>
    </w:pPr>
    <w:rPr>
      <w:rFonts w:ascii="Calibri" w:eastAsia="Calibri" w:hAnsi="Calibri" w:cs="Calibri"/>
      <w:lang w:val="en-NZ" w:eastAsia="en-NZ"/>
    </w:rPr>
  </w:style>
  <w:style w:type="character" w:customStyle="1" w:styleId="Szvegtrzs2Char">
    <w:name w:val="Szövegtörzs 2 Char"/>
    <w:basedOn w:val="Bekezdsalapbettpusa"/>
    <w:link w:val="Szvegtrzs2"/>
    <w:rsid w:val="008D41A2"/>
    <w:rPr>
      <w:rFonts w:ascii="Calibri" w:eastAsia="Calibri" w:hAnsi="Calibri" w:cs="Calibri"/>
      <w:lang w:val="en-NZ" w:eastAsia="en-NZ"/>
    </w:rPr>
  </w:style>
  <w:style w:type="character" w:styleId="Jegyzethivatkozs">
    <w:name w:val="annotation reference"/>
    <w:basedOn w:val="Bekezdsalapbettpusa"/>
    <w:uiPriority w:val="99"/>
    <w:semiHidden/>
    <w:unhideWhenUsed/>
    <w:rsid w:val="00D20B3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20B3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20B3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0B3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0B3F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D20B3F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BB12B8"/>
    <w:rPr>
      <w:color w:val="0563C1" w:themeColor="hyperlink"/>
      <w:u w:val="single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BB12B8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B12B8"/>
    <w:rPr>
      <w:color w:val="954F72" w:themeColor="followedHyperlink"/>
      <w:u w:val="single"/>
    </w:rPr>
  </w:style>
  <w:style w:type="paragraph" w:customStyle="1" w:styleId="Default">
    <w:name w:val="Default"/>
    <w:basedOn w:val="Norml"/>
    <w:rsid w:val="009A45DE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bjegyzet-hivatkozs">
    <w:name w:val="footnote reference"/>
    <w:basedOn w:val="Bekezdsalapbettpusa"/>
    <w:semiHidden/>
    <w:unhideWhenUsed/>
    <w:rsid w:val="009D057A"/>
    <w:rPr>
      <w:vertAlign w:val="superscript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0D0055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0D0055"/>
  </w:style>
  <w:style w:type="paragraph" w:styleId="Lbjegyzetszveg">
    <w:name w:val="footnote text"/>
    <w:basedOn w:val="Norml"/>
    <w:link w:val="LbjegyzetszvegChar"/>
    <w:semiHidden/>
    <w:unhideWhenUsed/>
    <w:rsid w:val="00A0792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0792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EC7AE1"/>
    <w:pPr>
      <w:autoSpaceDE w:val="0"/>
      <w:autoSpaceDN w:val="0"/>
      <w:adjustRightInd w:val="0"/>
      <w:spacing w:after="0" w:line="224" w:lineRule="exact"/>
    </w:pPr>
    <w:rPr>
      <w:rFonts w:ascii="Arial" w:hAnsi="Arial" w:cs="Arial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EC7AE1"/>
    <w:rPr>
      <w:rFonts w:ascii="Arial" w:hAnsi="Arial" w:cs="Arial"/>
      <w:sz w:val="20"/>
      <w:szCs w:val="20"/>
    </w:rPr>
  </w:style>
  <w:style w:type="paragraph" w:styleId="Listaszerbekezds">
    <w:name w:val="List Paragraph"/>
    <w:basedOn w:val="Norml"/>
    <w:uiPriority w:val="1"/>
    <w:qFormat/>
    <w:rsid w:val="005261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C41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41C65"/>
  </w:style>
  <w:style w:type="paragraph" w:styleId="llb">
    <w:name w:val="footer"/>
    <w:basedOn w:val="Norml"/>
    <w:link w:val="llbChar"/>
    <w:uiPriority w:val="99"/>
    <w:unhideWhenUsed/>
    <w:rsid w:val="00C41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41C65"/>
  </w:style>
  <w:style w:type="paragraph" w:styleId="Buborkszveg">
    <w:name w:val="Balloon Text"/>
    <w:basedOn w:val="Norml"/>
    <w:link w:val="BuborkszvegChar"/>
    <w:uiPriority w:val="99"/>
    <w:semiHidden/>
    <w:unhideWhenUsed/>
    <w:rsid w:val="000C4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44D9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B27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next w:val="Norml"/>
    <w:rsid w:val="008D41A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Helvetica Regular" w:eastAsia="Helvetica Regular" w:hAnsi="Helvetica Regular" w:cs="Helvetica Regular"/>
      <w:color w:val="000000"/>
      <w:sz w:val="24"/>
      <w:szCs w:val="24"/>
      <w:lang w:eastAsia="en-NZ"/>
    </w:rPr>
  </w:style>
  <w:style w:type="paragraph" w:styleId="Szvegtrzs2">
    <w:name w:val="Body Text 2"/>
    <w:basedOn w:val="Norml"/>
    <w:next w:val="Norml"/>
    <w:link w:val="Szvegtrzs2Char"/>
    <w:unhideWhenUsed/>
    <w:rsid w:val="008D41A2"/>
    <w:pPr>
      <w:spacing w:after="120" w:line="480" w:lineRule="auto"/>
    </w:pPr>
    <w:rPr>
      <w:rFonts w:ascii="Calibri" w:eastAsia="Calibri" w:hAnsi="Calibri" w:cs="Calibri"/>
      <w:lang w:val="en-NZ" w:eastAsia="en-NZ"/>
    </w:rPr>
  </w:style>
  <w:style w:type="character" w:customStyle="1" w:styleId="Szvegtrzs2Char">
    <w:name w:val="Szövegtörzs 2 Char"/>
    <w:basedOn w:val="Bekezdsalapbettpusa"/>
    <w:link w:val="Szvegtrzs2"/>
    <w:rsid w:val="008D41A2"/>
    <w:rPr>
      <w:rFonts w:ascii="Calibri" w:eastAsia="Calibri" w:hAnsi="Calibri" w:cs="Calibri"/>
      <w:lang w:val="en-NZ" w:eastAsia="en-NZ"/>
    </w:rPr>
  </w:style>
  <w:style w:type="character" w:styleId="Jegyzethivatkozs">
    <w:name w:val="annotation reference"/>
    <w:basedOn w:val="Bekezdsalapbettpusa"/>
    <w:uiPriority w:val="99"/>
    <w:semiHidden/>
    <w:unhideWhenUsed/>
    <w:rsid w:val="00D20B3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20B3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20B3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0B3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0B3F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D20B3F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BB12B8"/>
    <w:rPr>
      <w:color w:val="0563C1" w:themeColor="hyperlink"/>
      <w:u w:val="single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BB12B8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B12B8"/>
    <w:rPr>
      <w:color w:val="954F72" w:themeColor="followedHyperlink"/>
      <w:u w:val="single"/>
    </w:rPr>
  </w:style>
  <w:style w:type="paragraph" w:customStyle="1" w:styleId="Default">
    <w:name w:val="Default"/>
    <w:basedOn w:val="Norml"/>
    <w:rsid w:val="009A45DE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bjegyzet-hivatkozs">
    <w:name w:val="footnote reference"/>
    <w:basedOn w:val="Bekezdsalapbettpusa"/>
    <w:semiHidden/>
    <w:unhideWhenUsed/>
    <w:rsid w:val="009D057A"/>
    <w:rPr>
      <w:vertAlign w:val="superscript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0D0055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0D0055"/>
  </w:style>
  <w:style w:type="paragraph" w:styleId="Lbjegyzetszveg">
    <w:name w:val="footnote text"/>
    <w:basedOn w:val="Norml"/>
    <w:link w:val="LbjegyzetszvegChar"/>
    <w:semiHidden/>
    <w:unhideWhenUsed/>
    <w:rsid w:val="00A0792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079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comments" Target="comments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EFB2A585EFEB438A74F703037745A4" ma:contentTypeVersion="10" ma:contentTypeDescription="Create a new document." ma:contentTypeScope="" ma:versionID="4de74bd8488e5c551492fd3cb548605d">
  <xsd:schema xmlns:xsd="http://www.w3.org/2001/XMLSchema" xmlns:xs="http://www.w3.org/2001/XMLSchema" xmlns:p="http://schemas.microsoft.com/office/2006/metadata/properties" xmlns:ns2="bf3f9575-65b8-4549-b389-33a18b8943d7" xmlns:ns3="21f64c02-1f20-443d-801b-ae17df5c4a0a" targetNamespace="http://schemas.microsoft.com/office/2006/metadata/properties" ma:root="true" ma:fieldsID="566dddf224ee28fcfec8260439030458" ns2:_="" ns3:_="">
    <xsd:import namespace="bf3f9575-65b8-4549-b389-33a18b8943d7"/>
    <xsd:import namespace="21f64c02-1f20-443d-801b-ae17df5c4a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f9575-65b8-4549-b389-33a18b8943d7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64c02-1f20-443d-801b-ae17df5c4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A3DB2-680D-4AD7-83B7-D000281C53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87C339-DC11-4A85-BB3C-224B6EB1C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3f9575-65b8-4549-b389-33a18b8943d7"/>
    <ds:schemaRef ds:uri="21f64c02-1f20-443d-801b-ae17df5c4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9B42CC-B26C-48FF-8CA4-5E195D6CBB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179E88-7CCD-4FD5-BE3D-CDBDB9E23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961</Words>
  <Characters>6634</Characters>
  <Application>Microsoft Office Word</Application>
  <DocSecurity>0</DocSecurity>
  <Lines>55</Lines>
  <Paragraphs>15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Nedelcu, Florentina</dc:creator>
  <cp:lastModifiedBy>Szalai Edit (Magyar Könyvvizsgálói Kamara)</cp:lastModifiedBy>
  <cp:revision>3</cp:revision>
  <dcterms:created xsi:type="dcterms:W3CDTF">2022-02-24T13:31:00Z</dcterms:created>
  <dcterms:modified xsi:type="dcterms:W3CDTF">2022-03-01T09:57:00Z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0x0101007AEFB2A585EFEB438A74F703037745A4</vt:lpwstr>
  </property>
</Properties>
</file>