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1B" w:rsidRDefault="00FA0B1B" w:rsidP="00FA0B1B">
      <w:pPr>
        <w:jc w:val="center"/>
        <w:rPr>
          <w:b/>
        </w:rPr>
      </w:pPr>
      <w:r>
        <w:rPr>
          <w:b/>
        </w:rPr>
        <w:t>I.</w:t>
      </w:r>
    </w:p>
    <w:p w:rsidR="00FA0B1B" w:rsidRDefault="00FA0B1B" w:rsidP="00FA0B1B">
      <w:pPr>
        <w:jc w:val="center"/>
        <w:rPr>
          <w:b/>
        </w:rPr>
      </w:pPr>
    </w:p>
    <w:p w:rsidR="00FA0B1B" w:rsidRPr="00FA0B1B" w:rsidRDefault="00FA0B1B" w:rsidP="00FA0B1B">
      <w:pPr>
        <w:jc w:val="center"/>
        <w:rPr>
          <w:b/>
        </w:rPr>
      </w:pPr>
      <w:r w:rsidRPr="00FA0B1B">
        <w:rPr>
          <w:b/>
        </w:rPr>
        <w:t xml:space="preserve">KÖTELEZŐ ELEKTRONIKUS KAPCSOLATTARTÁS </w:t>
      </w:r>
      <w:proofErr w:type="gramStart"/>
      <w:r w:rsidRPr="00FA0B1B">
        <w:rPr>
          <w:b/>
        </w:rPr>
        <w:t>A</w:t>
      </w:r>
      <w:proofErr w:type="gramEnd"/>
      <w:r w:rsidRPr="00FA0B1B">
        <w:rPr>
          <w:b/>
        </w:rPr>
        <w:t xml:space="preserve"> BÍRÓSÁGOKKAL, PERKAPU</w:t>
      </w:r>
    </w:p>
    <w:p w:rsidR="00FA0B1B" w:rsidRDefault="00FA0B1B" w:rsidP="007E2B35">
      <w:pPr>
        <w:jc w:val="both"/>
      </w:pPr>
    </w:p>
    <w:p w:rsidR="007E2B35" w:rsidRPr="00FA0B1B" w:rsidRDefault="007E2B35" w:rsidP="007E2B35">
      <w:pPr>
        <w:jc w:val="both"/>
      </w:pPr>
      <w:r w:rsidRPr="00FA0B1B">
        <w:t xml:space="preserve">A polgári perrendtartásról szóló 1952. évi III. törvény </w:t>
      </w:r>
      <w:r w:rsidR="006E152D" w:rsidRPr="00FA0B1B">
        <w:rPr>
          <w:bCs/>
        </w:rPr>
        <w:t xml:space="preserve">(a továbbiakban: Pp.) </w:t>
      </w:r>
      <w:r w:rsidRPr="00FA0B1B">
        <w:t xml:space="preserve">rendelkezései értelmében a jogi képviselővel eljáró fél, a belföldi székhelyű gazdálkodó szervezet, valamint a közigazgatási szerv 2016. július 1-től köteles elektronikus úton kapcsolatot tartani a polgári perben a bírósággal. </w:t>
      </w:r>
      <w:r w:rsidR="006E152D" w:rsidRPr="00FA0B1B">
        <w:rPr>
          <w:bCs/>
        </w:rPr>
        <w:t xml:space="preserve">E jogalanyok a </w:t>
      </w:r>
      <w:r w:rsidR="00272BF1" w:rsidRPr="00FA0B1B">
        <w:rPr>
          <w:bCs/>
        </w:rPr>
        <w:t xml:space="preserve">hatályos szabályozás szerint a </w:t>
      </w:r>
      <w:r w:rsidR="006E152D" w:rsidRPr="00FA0B1B">
        <w:rPr>
          <w:bCs/>
        </w:rPr>
        <w:t>keresetlevelet elektronikus úton, általános nyomtatványkitöltő (</w:t>
      </w:r>
      <w:r w:rsidR="006E152D" w:rsidRPr="00FA0B1B">
        <w:t xml:space="preserve">ÁNYK) űrlap benyújtás támogatási szolgáltatás igénybevételével </w:t>
      </w:r>
      <w:r w:rsidR="006E152D" w:rsidRPr="00FA0B1B">
        <w:rPr>
          <w:bCs/>
        </w:rPr>
        <w:t xml:space="preserve">kötelesek benyújtani. </w:t>
      </w:r>
      <w:r w:rsidRPr="00FA0B1B">
        <w:t>A jelzett időpont előtt az elektronikus kapcsolattartást az érintettek önként választhatják.</w:t>
      </w:r>
    </w:p>
    <w:p w:rsidR="007E2B35" w:rsidRPr="00FA0B1B" w:rsidRDefault="007E2B35" w:rsidP="007E2B35">
      <w:pPr>
        <w:jc w:val="both"/>
        <w:rPr>
          <w:iCs/>
        </w:rPr>
      </w:pPr>
    </w:p>
    <w:p w:rsidR="007E2B35" w:rsidRPr="00FA0B1B" w:rsidRDefault="007E2B35" w:rsidP="007E2B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A0B1B">
        <w:rPr>
          <w:rFonts w:eastAsiaTheme="minorHAnsi"/>
          <w:bCs/>
          <w:lang w:eastAsia="en-US"/>
        </w:rPr>
        <w:t xml:space="preserve">A Pp. szerint </w:t>
      </w:r>
      <w:r w:rsidRPr="00FA0B1B">
        <w:rPr>
          <w:rFonts w:eastAsiaTheme="minorHAnsi"/>
          <w:lang w:eastAsia="en-US"/>
        </w:rPr>
        <w:t xml:space="preserve">gazdálkodó szervezet a gazdasági társaság, az európai részvénytársaság, az egyesülés, az európai gazdasági egyesülés, az európai területi társulás, a szövetkezet, a lakásszövetkezet, az európai szövetkezet, a vízgazdálkodási társulat, az </w:t>
      </w:r>
      <w:proofErr w:type="spellStart"/>
      <w:r w:rsidRPr="00FA0B1B">
        <w:rPr>
          <w:rFonts w:eastAsiaTheme="minorHAnsi"/>
          <w:lang w:eastAsia="en-US"/>
        </w:rPr>
        <w:t>erdőbirtokossági</w:t>
      </w:r>
      <w:proofErr w:type="spellEnd"/>
      <w:r w:rsidRPr="00FA0B1B">
        <w:rPr>
          <w:rFonts w:eastAsiaTheme="minorHAnsi"/>
          <w:lang w:eastAsia="en-US"/>
        </w:rPr>
        <w:t xml:space="preserve">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  <w:proofErr w:type="gramEnd"/>
      <w:r w:rsidRPr="00FA0B1B">
        <w:rPr>
          <w:rFonts w:eastAsiaTheme="minorHAnsi"/>
          <w:lang w:eastAsia="en-US"/>
        </w:rPr>
        <w:t xml:space="preserve"> Az állam, a helyi önkormányzat, a költségvetési szerv, az egyesület, a köztestület, valamint az </w:t>
      </w:r>
      <w:proofErr w:type="gramStart"/>
      <w:r w:rsidRPr="00FA0B1B">
        <w:rPr>
          <w:rFonts w:eastAsiaTheme="minorHAnsi"/>
          <w:lang w:eastAsia="en-US"/>
        </w:rPr>
        <w:t>alapítvány gazdálkodó</w:t>
      </w:r>
      <w:proofErr w:type="gramEnd"/>
      <w:r w:rsidRPr="00FA0B1B">
        <w:rPr>
          <w:rFonts w:eastAsiaTheme="minorHAnsi"/>
          <w:lang w:eastAsia="en-US"/>
        </w:rPr>
        <w:t xml:space="preserve"> tevékenységével összefüggő polgári jogi kapcsolataira is a gazdálkodó szervezetre vonatkozó rendelkezéseket kell alkalmazni.</w:t>
      </w:r>
    </w:p>
    <w:p w:rsidR="006E152D" w:rsidRPr="00FA0B1B" w:rsidRDefault="007E2B35" w:rsidP="006E152D">
      <w:pPr>
        <w:spacing w:before="240" w:after="240"/>
        <w:jc w:val="both"/>
      </w:pPr>
      <w:r w:rsidRPr="00FA0B1B">
        <w:t xml:space="preserve">Folyamatban van az elektronikus kapcsolattartást elősegítő új szolgáltatás, a </w:t>
      </w:r>
      <w:r w:rsidRPr="00FA0B1B">
        <w:rPr>
          <w:b/>
        </w:rPr>
        <w:t xml:space="preserve">perkapu </w:t>
      </w:r>
      <w:r w:rsidRPr="00FA0B1B">
        <w:t>kidolgozása és a bevezetésével összefüggő jogszabály-módosítás</w:t>
      </w:r>
      <w:r w:rsidR="00165DD5" w:rsidRPr="00FA0B1B">
        <w:t>.</w:t>
      </w:r>
      <w:r w:rsidRPr="00FA0B1B">
        <w:t xml:space="preserve"> </w:t>
      </w:r>
      <w:r w:rsidR="006E152D" w:rsidRPr="00FA0B1B">
        <w:t xml:space="preserve">A Pp. módosításáról rendelkező törvényjavaslat a T/10308. számon került benyújtásra, megtekinthető a </w:t>
      </w:r>
      <w:hyperlink r:id="rId8" w:history="1">
        <w:r w:rsidR="006E152D" w:rsidRPr="00FA0B1B">
          <w:rPr>
            <w:rStyle w:val="Hiperhivatkozs"/>
            <w:color w:val="auto"/>
          </w:rPr>
          <w:t>www.parlament.hu</w:t>
        </w:r>
      </w:hyperlink>
      <w:r w:rsidR="006E152D" w:rsidRPr="00FA0B1B">
        <w:t xml:space="preserve"> honlapon. Rövidesen közigazgatási és társadalmi egyeztetésre kerül a szabályozott elektronikus ügyintézési szolgáltatásokról és az állam által kötelezően nyújtandó szolgáltatásokról szóló 83/2012. (IV. 21.) Korm. rendelet módosításáról szóló előterjesztés, amely a szolgáltatás részletes szabályozását tartalmazza.</w:t>
      </w:r>
    </w:p>
    <w:p w:rsidR="007E2B35" w:rsidRPr="00FA0B1B" w:rsidRDefault="00165DD5" w:rsidP="007E2B35">
      <w:pPr>
        <w:jc w:val="both"/>
      </w:pPr>
      <w:r w:rsidRPr="00FA0B1B">
        <w:t>A perkapuval</w:t>
      </w:r>
      <w:r w:rsidR="007E2B35" w:rsidRPr="00FA0B1B">
        <w:t xml:space="preserve"> kapcsolatban a nisz.hu/eperkapu </w:t>
      </w:r>
      <w:r w:rsidR="006535F7" w:rsidRPr="00FA0B1B">
        <w:t>felületen érhetők el részletes információk</w:t>
      </w:r>
      <w:r w:rsidR="007E2B35" w:rsidRPr="00FA0B1B">
        <w:t xml:space="preserve">. A felmerülő kérdéseket az </w:t>
      </w:r>
      <w:hyperlink r:id="rId9" w:history="1">
        <w:r w:rsidR="007E2B35" w:rsidRPr="00FA0B1B">
          <w:rPr>
            <w:rStyle w:val="Hiperhivatkozs"/>
            <w:color w:val="auto"/>
          </w:rPr>
          <w:t>eperkapu@nisz.hu</w:t>
        </w:r>
      </w:hyperlink>
      <w:r w:rsidR="007E2B35" w:rsidRPr="00FA0B1B">
        <w:t xml:space="preserve"> cím</w:t>
      </w:r>
      <w:r w:rsidR="006535F7" w:rsidRPr="00FA0B1B">
        <w:t>r</w:t>
      </w:r>
      <w:r w:rsidR="007E2B35" w:rsidRPr="00FA0B1B">
        <w:t>e</w:t>
      </w:r>
      <w:r w:rsidR="006535F7" w:rsidRPr="00FA0B1B">
        <w:t xml:space="preserve"> lehet megküldeni</w:t>
      </w:r>
      <w:r w:rsidR="007E2B35" w:rsidRPr="00FA0B1B">
        <w:t>.</w:t>
      </w:r>
    </w:p>
    <w:p w:rsidR="00FA0B1B" w:rsidRDefault="00FA0B1B" w:rsidP="00FA0B1B">
      <w:pPr>
        <w:jc w:val="center"/>
        <w:rPr>
          <w:b/>
        </w:rPr>
      </w:pPr>
    </w:p>
    <w:p w:rsidR="00FA0B1B" w:rsidRDefault="00FA0B1B" w:rsidP="00FA0B1B">
      <w:pPr>
        <w:jc w:val="center"/>
        <w:rPr>
          <w:b/>
        </w:rPr>
      </w:pPr>
    </w:p>
    <w:p w:rsidR="00FA0B1B" w:rsidRDefault="00FA0B1B" w:rsidP="00FA0B1B">
      <w:pPr>
        <w:jc w:val="center"/>
        <w:rPr>
          <w:b/>
        </w:rPr>
      </w:pPr>
      <w:r>
        <w:rPr>
          <w:b/>
        </w:rPr>
        <w:t>II.</w:t>
      </w:r>
    </w:p>
    <w:p w:rsidR="00FA0B1B" w:rsidRDefault="00FA0B1B" w:rsidP="00FA0B1B">
      <w:pPr>
        <w:jc w:val="center"/>
        <w:rPr>
          <w:b/>
        </w:rPr>
      </w:pPr>
    </w:p>
    <w:p w:rsidR="00FA0B1B" w:rsidRPr="00FA0B1B" w:rsidRDefault="00FA0B1B" w:rsidP="00FA0B1B">
      <w:pPr>
        <w:jc w:val="center"/>
        <w:rPr>
          <w:b/>
        </w:rPr>
      </w:pPr>
      <w:r w:rsidRPr="00FA0B1B">
        <w:rPr>
          <w:b/>
        </w:rPr>
        <w:t>K</w:t>
      </w:r>
      <w:r>
        <w:rPr>
          <w:b/>
        </w:rPr>
        <w:t xml:space="preserve">ERESETLEVÉL </w:t>
      </w:r>
      <w:r w:rsidRPr="00FA0B1B">
        <w:rPr>
          <w:b/>
        </w:rPr>
        <w:t xml:space="preserve">ELEKTRONIKUS </w:t>
      </w:r>
      <w:r>
        <w:rPr>
          <w:b/>
        </w:rPr>
        <w:t xml:space="preserve">BENYÚJTÁSA KÖZIGAZGATÁSI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BIRTOKVÉDELMI PEREKBEN</w:t>
      </w:r>
    </w:p>
    <w:p w:rsidR="00C543B9" w:rsidRPr="00FA0B1B" w:rsidRDefault="00C543B9" w:rsidP="00C543B9">
      <w:pPr>
        <w:autoSpaceDE w:val="0"/>
        <w:autoSpaceDN w:val="0"/>
        <w:adjustRightInd w:val="0"/>
        <w:spacing w:before="240" w:after="240"/>
        <w:jc w:val="both"/>
      </w:pPr>
      <w:r w:rsidRPr="00FA0B1B">
        <w:rPr>
          <w:bCs/>
        </w:rPr>
        <w:t>A közigazgatási perekben, illetve a jegyző birtokvédelmi ügyben hozott határozatának megváltoztatása iránti perekben a jogi képviselővel eljáró fél és a belföldi székhelyű gazdálkodó szervezet számára</w:t>
      </w:r>
      <w:r w:rsidR="00272BF1" w:rsidRPr="00FA0B1B">
        <w:rPr>
          <w:bCs/>
        </w:rPr>
        <w:t xml:space="preserve"> szintén kötelező az elektronikus kapcsolattartás 2016. július 1-től</w:t>
      </w:r>
      <w:r w:rsidRPr="00FA0B1B">
        <w:rPr>
          <w:bCs/>
        </w:rPr>
        <w:t xml:space="preserve">. </w:t>
      </w:r>
      <w:r w:rsidR="00272BF1" w:rsidRPr="00FA0B1B">
        <w:rPr>
          <w:bCs/>
        </w:rPr>
        <w:t xml:space="preserve">Ezekben a perekben a keresetlevelet elektronikus úton </w:t>
      </w:r>
      <w:r w:rsidRPr="00FA0B1B">
        <w:t>az elsőfokú közigazgatási határozatot hozó szervnél, illetve</w:t>
      </w:r>
      <w:r w:rsidRPr="00FA0B1B">
        <w:rPr>
          <w:bCs/>
        </w:rPr>
        <w:t xml:space="preserve"> </w:t>
      </w:r>
      <w:r w:rsidRPr="00FA0B1B">
        <w:t>a birtokvédelmi határozatot hozó jegyzőhöz</w:t>
      </w:r>
      <w:r w:rsidR="00272BF1" w:rsidRPr="00FA0B1B">
        <w:t xml:space="preserve"> kell benyújtani</w:t>
      </w:r>
      <w:r w:rsidRPr="00FA0B1B">
        <w:t>.</w:t>
      </w:r>
    </w:p>
    <w:p w:rsidR="00620386" w:rsidRPr="00FA0B1B" w:rsidRDefault="00620386" w:rsidP="00383E03">
      <w:pPr>
        <w:jc w:val="both"/>
      </w:pPr>
      <w:r w:rsidRPr="00FA0B1B">
        <w:t>Az elsőfokú közigazgatási szerv a keresetlevelet az ügy irataival együtt öt napon belül felterjeszti a másodfokú közigazgatási határozatot hozó szervhez, amely azokat - a keresetlevélben foglaltakra vonatkozó nyilatkozatával együtt - tizenöt napon belül továbbítja a bírósághoz. Ha a keresetlevél a végrehajtás felfüggesztésére irányuló kérelmet is tartalmaz, a keresetlevelet és az ügy iratait az első fokon eljáró közigazgatási szerv három napon belül terjeszti fel a másodfokon eljáró közigazgatási szervnek, amely azt nyolc napon belül továbbítja a bírósághoz</w:t>
      </w:r>
      <w:r w:rsidR="00383E03" w:rsidRPr="00FA0B1B">
        <w:t xml:space="preserve"> (Pp.</w:t>
      </w:r>
      <w:r w:rsidR="00DA7DE2" w:rsidRPr="00FA0B1B">
        <w:t xml:space="preserve"> </w:t>
      </w:r>
      <w:r w:rsidR="00383E03" w:rsidRPr="00FA0B1B">
        <w:t>330</w:t>
      </w:r>
      <w:r w:rsidR="00DE52C3">
        <w:t>.</w:t>
      </w:r>
      <w:r w:rsidR="00383E03" w:rsidRPr="00FA0B1B">
        <w:t xml:space="preserve"> § (2) </w:t>
      </w:r>
      <w:proofErr w:type="spellStart"/>
      <w:r w:rsidR="00383E03" w:rsidRPr="00FA0B1B">
        <w:t>bek</w:t>
      </w:r>
      <w:proofErr w:type="spellEnd"/>
      <w:r w:rsidR="00383E03" w:rsidRPr="00FA0B1B">
        <w:t>.)</w:t>
      </w:r>
      <w:r w:rsidRPr="00FA0B1B">
        <w:t>.</w:t>
      </w:r>
    </w:p>
    <w:p w:rsidR="00383E03" w:rsidRPr="00FA0B1B" w:rsidRDefault="00383E03" w:rsidP="00383E03">
      <w:pPr>
        <w:jc w:val="both"/>
      </w:pPr>
    </w:p>
    <w:p w:rsidR="00620386" w:rsidRPr="00FA0B1B" w:rsidRDefault="00620386" w:rsidP="00383E03">
      <w:pPr>
        <w:jc w:val="both"/>
      </w:pPr>
      <w:r w:rsidRPr="00FA0B1B">
        <w:t xml:space="preserve">Ha a keresetet az első fokon eljáró közigazgatási szerv ellen kell megindítani, a </w:t>
      </w:r>
      <w:r w:rsidR="00DE52C3" w:rsidRPr="00FA0B1B">
        <w:t>330</w:t>
      </w:r>
      <w:r w:rsidR="00DE52C3">
        <w:t>.</w:t>
      </w:r>
      <w:r w:rsidR="00DE52C3" w:rsidRPr="00FA0B1B">
        <w:t xml:space="preserve"> § </w:t>
      </w:r>
      <w:r w:rsidRPr="00FA0B1B">
        <w:t>(2) bekezdés alkalmazása során rá a másodfokú szervre vonatkozó rendelkezések irányadók.</w:t>
      </w:r>
    </w:p>
    <w:p w:rsidR="005E277D" w:rsidRPr="00FA0B1B" w:rsidRDefault="005E277D" w:rsidP="005E277D">
      <w:pPr>
        <w:spacing w:before="240"/>
        <w:jc w:val="both"/>
        <w:rPr>
          <w:iCs/>
        </w:rPr>
      </w:pPr>
      <w:r w:rsidRPr="00FA0B1B">
        <w:rPr>
          <w:iCs/>
        </w:rPr>
        <w:t>Az elsőfokú közigazgatási szerv a keresetlevelet és mellékleteit hivatali kapun továbbítja a másodfokú közigazgatási szerv részére.</w:t>
      </w:r>
    </w:p>
    <w:p w:rsidR="00C543B9" w:rsidRPr="00FA0B1B" w:rsidRDefault="00C543B9" w:rsidP="00620386">
      <w:pPr>
        <w:autoSpaceDE w:val="0"/>
        <w:autoSpaceDN w:val="0"/>
        <w:adjustRightInd w:val="0"/>
        <w:spacing w:before="240" w:after="240"/>
        <w:jc w:val="both"/>
        <w:rPr>
          <w:bCs/>
        </w:rPr>
      </w:pPr>
      <w:r w:rsidRPr="00FA0B1B">
        <w:t xml:space="preserve">Az elsőfokú közigazgatási határozatot hozó szerv, illetve a birtokvédelmi határozatot hozó jegyző </w:t>
      </w:r>
      <w:r w:rsidR="00DA7DE2" w:rsidRPr="00FA0B1B">
        <w:t xml:space="preserve">a hatályos szabályok értelmében </w:t>
      </w:r>
      <w:r w:rsidRPr="00FA0B1B">
        <w:t>köteles gondoskodni a felülvizsgálni kért határozat alapjául szolgáló ügy iratainak digitalizálásáról, akkor is, ha a keresetlevél papír alapon kerül előterjesztésre.</w:t>
      </w:r>
    </w:p>
    <w:p w:rsidR="00C543B9" w:rsidRPr="00FA0B1B" w:rsidRDefault="00C543B9" w:rsidP="00C543B9">
      <w:pPr>
        <w:autoSpaceDE w:val="0"/>
        <w:autoSpaceDN w:val="0"/>
        <w:adjustRightInd w:val="0"/>
        <w:jc w:val="both"/>
      </w:pPr>
      <w:r w:rsidRPr="00FA0B1B">
        <w:t>A kötelező vagy kizárólagos elektronikus kapcsolattartásra vonatkozó rendelkezéseket a 2016. július 1. napján és az azt követően indult közigazgatási eljárás során hozott határozat bírósági felülvizsgálata iránti perekben, illetve a 2016. július 1. napján és az azt követően indult jegyző előtti birtokvédelmi eljárás során hozott birtokvédelmi határozat megváltoztatása iránti perekben kell alkalmazni.</w:t>
      </w:r>
    </w:p>
    <w:p w:rsidR="00C543B9" w:rsidRPr="00FA0B1B" w:rsidRDefault="00C543B9" w:rsidP="00C543B9">
      <w:pPr>
        <w:autoSpaceDE w:val="0"/>
        <w:autoSpaceDN w:val="0"/>
        <w:adjustRightInd w:val="0"/>
        <w:jc w:val="both"/>
      </w:pPr>
    </w:p>
    <w:p w:rsidR="007869D4" w:rsidRPr="00FA0B1B" w:rsidRDefault="007869D4" w:rsidP="007869D4">
      <w:pPr>
        <w:jc w:val="both"/>
      </w:pPr>
      <w:r w:rsidRPr="00FA0B1B">
        <w:t>A közigazgatási és birtokvédelmi perekben az ÁNYK űrlapok egységesítése érdekében az IM-mel és az OBH-val történt egyeztetés alapján a következő eljárás került elfogadásra:</w:t>
      </w:r>
    </w:p>
    <w:p w:rsidR="007869D4" w:rsidRPr="00FA0B1B" w:rsidRDefault="007869D4" w:rsidP="007869D4">
      <w:pPr>
        <w:ind w:left="720"/>
        <w:jc w:val="both"/>
      </w:pPr>
    </w:p>
    <w:p w:rsidR="007869D4" w:rsidRPr="00FA0B1B" w:rsidRDefault="007869D4" w:rsidP="007869D4">
      <w:pPr>
        <w:ind w:left="720"/>
        <w:jc w:val="both"/>
      </w:pPr>
      <w:r w:rsidRPr="00FA0B1B">
        <w:t>Minden érintett szervezet saját űrlapot készít, melyen megtörténhet nála a keresetlevél benyújtása az alábbiak szerint:</w:t>
      </w:r>
    </w:p>
    <w:p w:rsidR="007869D4" w:rsidRPr="00FA0B1B" w:rsidRDefault="007869D4" w:rsidP="007869D4">
      <w:pPr>
        <w:ind w:left="720"/>
        <w:jc w:val="both"/>
      </w:pPr>
    </w:p>
    <w:p w:rsidR="007869D4" w:rsidRPr="00FA0B1B" w:rsidRDefault="007869D4" w:rsidP="007869D4">
      <w:pPr>
        <w:numPr>
          <w:ilvl w:val="1"/>
          <w:numId w:val="3"/>
        </w:numPr>
        <w:jc w:val="both"/>
      </w:pPr>
      <w:r w:rsidRPr="00FA0B1B">
        <w:t xml:space="preserve">Az OBH által adott elektronikus nyomtatvány </w:t>
      </w:r>
      <w:r w:rsidR="00381C0C" w:rsidRPr="00FA0B1B">
        <w:t xml:space="preserve">(közigazgatási perekben a K01, birtokvédelmi perekben a P26 jelzésű) </w:t>
      </w:r>
      <w:r w:rsidRPr="00FA0B1B">
        <w:t>szolgál mintaként a közigazgatási szervek és a jegyzők számára a saját határozataikkal szembeni keresetlevél benyújtására kialakítandó ÁNYK űrlapjuk elkészítéséhez;</w:t>
      </w:r>
    </w:p>
    <w:p w:rsidR="007869D4" w:rsidRPr="00FA0B1B" w:rsidRDefault="007869D4" w:rsidP="007869D4">
      <w:pPr>
        <w:numPr>
          <w:ilvl w:val="1"/>
          <w:numId w:val="3"/>
        </w:numPr>
        <w:jc w:val="both"/>
      </w:pPr>
      <w:r w:rsidRPr="00FA0B1B">
        <w:t xml:space="preserve">Ezt az adattartalmat a közigazgatási szerv, illetve a jegyző kiegészíti a Pp. által (330. § (1) </w:t>
      </w:r>
      <w:proofErr w:type="spellStart"/>
      <w:r w:rsidRPr="00FA0B1B">
        <w:t>bek</w:t>
      </w:r>
      <w:proofErr w:type="spellEnd"/>
      <w:proofErr w:type="gramStart"/>
      <w:r w:rsidRPr="00FA0B1B">
        <w:t>.,</w:t>
      </w:r>
      <w:proofErr w:type="gramEnd"/>
      <w:r w:rsidRPr="00FA0B1B">
        <w:t xml:space="preserve"> illetve 341/F. § (1) </w:t>
      </w:r>
      <w:proofErr w:type="spellStart"/>
      <w:r w:rsidRPr="00FA0B1B">
        <w:t>bek</w:t>
      </w:r>
      <w:proofErr w:type="spellEnd"/>
      <w:r w:rsidRPr="00FA0B1B">
        <w:t>.) előírt speciális tartalmi elemekkel;</w:t>
      </w:r>
    </w:p>
    <w:p w:rsidR="007869D4" w:rsidRPr="00FA0B1B" w:rsidRDefault="007869D4" w:rsidP="007869D4">
      <w:pPr>
        <w:numPr>
          <w:ilvl w:val="1"/>
          <w:numId w:val="3"/>
        </w:numPr>
        <w:jc w:val="both"/>
      </w:pPr>
      <w:r w:rsidRPr="00FA0B1B">
        <w:t>Az űrlapot közzéteszi honlapján és célszerű, hogy az OBH honlapján is legyen megjelenítve az elérhetősége;</w:t>
      </w:r>
    </w:p>
    <w:p w:rsidR="007869D4" w:rsidRPr="00FA0B1B" w:rsidRDefault="007869D4" w:rsidP="007869D4">
      <w:pPr>
        <w:numPr>
          <w:ilvl w:val="1"/>
          <w:numId w:val="3"/>
        </w:numPr>
        <w:jc w:val="both"/>
      </w:pPr>
      <w:r w:rsidRPr="00FA0B1B">
        <w:t>Az OBH mintaként szolgáló elektronikus űrlapjának verzió-váltása esetén a közigazgatási szerv, illetve a jegyző gondoskodik az új verzióval egyező tartalmú saját ÁNYK űrlap elkészítéséről és közzétételéről;</w:t>
      </w:r>
    </w:p>
    <w:p w:rsidR="007869D4" w:rsidRPr="00FA0B1B" w:rsidRDefault="007869D4" w:rsidP="007869D4">
      <w:pPr>
        <w:numPr>
          <w:ilvl w:val="1"/>
          <w:numId w:val="3"/>
        </w:numPr>
        <w:jc w:val="both"/>
      </w:pPr>
      <w:r w:rsidRPr="00FA0B1B">
        <w:t>A minta-űrlapot és a közigazgatási szervek, jegyzők feladataival kapcsolatos tájékoztatót központilag közzé kell tenni (OBH honlapján, az Önkormányzati Értesítőben), a Miniszterelnökség Területi Közigazgatásért felelős államtitkárának megkeresésével gondoskodni kell a kormányhivatalok tájékoztatásáról.</w:t>
      </w:r>
    </w:p>
    <w:p w:rsidR="007869D4" w:rsidRPr="00FA0B1B" w:rsidRDefault="007869D4" w:rsidP="007869D4">
      <w:pPr>
        <w:ind w:left="1440"/>
        <w:jc w:val="both"/>
      </w:pPr>
    </w:p>
    <w:p w:rsidR="007869D4" w:rsidRPr="00FA0B1B" w:rsidRDefault="007869D4" w:rsidP="00C543B9">
      <w:pPr>
        <w:jc w:val="both"/>
        <w:rPr>
          <w:iCs/>
        </w:rPr>
      </w:pPr>
      <w:r w:rsidRPr="00FA0B1B">
        <w:rPr>
          <w:iCs/>
        </w:rPr>
        <w:t xml:space="preserve">Hivatali kapuval rendelkező szervezetek az ÁNYK űrlap elkészítése érdekében ingyenesen igényelhetik az ÁNYT tervező </w:t>
      </w:r>
      <w:proofErr w:type="gramStart"/>
      <w:r w:rsidR="00381C0C" w:rsidRPr="00FA0B1B">
        <w:rPr>
          <w:iCs/>
        </w:rPr>
        <w:t>szoftver</w:t>
      </w:r>
      <w:r w:rsidRPr="00FA0B1B">
        <w:rPr>
          <w:iCs/>
        </w:rPr>
        <w:t xml:space="preserve"> rendelkezésükre</w:t>
      </w:r>
      <w:proofErr w:type="gramEnd"/>
      <w:r w:rsidRPr="00FA0B1B">
        <w:rPr>
          <w:iCs/>
        </w:rPr>
        <w:t xml:space="preserve"> bocsátását. </w:t>
      </w:r>
      <w:r w:rsidRPr="00FA0B1B">
        <w:t xml:space="preserve">Az </w:t>
      </w:r>
      <w:proofErr w:type="spellStart"/>
      <w:r w:rsidRPr="00FA0B1B">
        <w:t>ÁNYT-t</w:t>
      </w:r>
      <w:proofErr w:type="spellEnd"/>
      <w:r w:rsidRPr="00FA0B1B">
        <w:t xml:space="preserve"> a HKP csatlakozási kérdőíven lehet igényelni, az ezzel kapcsolatos tudnivalók a következő </w:t>
      </w:r>
      <w:proofErr w:type="spellStart"/>
      <w:r w:rsidRPr="00FA0B1B">
        <w:t>webhelyen</w:t>
      </w:r>
      <w:proofErr w:type="spellEnd"/>
      <w:r w:rsidRPr="00FA0B1B">
        <w:t xml:space="preserve"> érhetők el: </w:t>
      </w:r>
      <w:hyperlink r:id="rId10" w:history="1">
        <w:r w:rsidRPr="00FA0B1B">
          <w:rPr>
            <w:rStyle w:val="Hiperhivatkozs"/>
            <w:color w:val="auto"/>
          </w:rPr>
          <w:t>https://segitseg.magyarorszag.hu/segitseg/csatlakozaskr</w:t>
        </w:r>
      </w:hyperlink>
      <w:r w:rsidRPr="00FA0B1B">
        <w:t>.</w:t>
      </w:r>
    </w:p>
    <w:p w:rsidR="007869D4" w:rsidRPr="00FA0B1B" w:rsidRDefault="007869D4" w:rsidP="00C543B9">
      <w:pPr>
        <w:jc w:val="both"/>
        <w:rPr>
          <w:iCs/>
        </w:rPr>
      </w:pPr>
    </w:p>
    <w:p w:rsidR="005E277D" w:rsidRPr="00FA0B1B" w:rsidRDefault="005E277D" w:rsidP="00C543B9">
      <w:pPr>
        <w:jc w:val="both"/>
        <w:rPr>
          <w:iCs/>
        </w:rPr>
      </w:pPr>
      <w:r w:rsidRPr="00FA0B1B">
        <w:t>A</w:t>
      </w:r>
      <w:r w:rsidR="00C04C41" w:rsidRPr="00FA0B1B">
        <w:t>z</w:t>
      </w:r>
      <w:r w:rsidRPr="00FA0B1B">
        <w:t xml:space="preserve"> </w:t>
      </w:r>
      <w:r w:rsidR="00C04C41" w:rsidRPr="00FA0B1B">
        <w:t>elsőfokú k</w:t>
      </w:r>
      <w:r w:rsidRPr="00FA0B1B">
        <w:t xml:space="preserve">özigazgatási </w:t>
      </w:r>
      <w:r w:rsidR="00C04C41" w:rsidRPr="00FA0B1B">
        <w:t xml:space="preserve">határozatot hozó </w:t>
      </w:r>
      <w:r w:rsidRPr="00FA0B1B">
        <w:t xml:space="preserve">szervnél, </w:t>
      </w:r>
      <w:r w:rsidR="00C04C41" w:rsidRPr="00FA0B1B">
        <w:t>birtokvédelmi határozatot hozó jegyzőnél az ÁNYK űrlapot alapvetően a minta-űrlapok szerinti tartalommal kell elkészíteni, az alábbi eltérésekkel:</w:t>
      </w:r>
    </w:p>
    <w:p w:rsidR="005E277D" w:rsidRPr="00FA0B1B" w:rsidRDefault="005E277D" w:rsidP="00C543B9">
      <w:pPr>
        <w:jc w:val="both"/>
        <w:rPr>
          <w:iCs/>
          <w:highlight w:val="yellow"/>
        </w:rPr>
      </w:pPr>
    </w:p>
    <w:p w:rsidR="00766FA6" w:rsidRPr="00FA0B1B" w:rsidRDefault="00766FA6" w:rsidP="00467AF1">
      <w:pPr>
        <w:pStyle w:val="Listaszerbekezds"/>
        <w:numPr>
          <w:ilvl w:val="0"/>
          <w:numId w:val="4"/>
        </w:numPr>
        <w:rPr>
          <w:iCs/>
          <w:szCs w:val="24"/>
        </w:rPr>
      </w:pPr>
      <w:r w:rsidRPr="00FA0B1B">
        <w:rPr>
          <w:iCs/>
          <w:szCs w:val="24"/>
          <w:lang w:val="hu-HU"/>
        </w:rPr>
        <w:t>A K01 űrlap címét célszerű megváltoztatni a következőre: „</w:t>
      </w:r>
      <w:r w:rsidRPr="00FA0B1B">
        <w:rPr>
          <w:szCs w:val="24"/>
        </w:rPr>
        <w:t>Űrlap közigazgatási szerv határozatának bírósági felülvizsgálata iránti keresetlevél benyújtásához”</w:t>
      </w:r>
      <w:r w:rsidRPr="00FA0B1B">
        <w:rPr>
          <w:szCs w:val="24"/>
          <w:lang w:val="hu-HU"/>
        </w:rPr>
        <w:t>;</w:t>
      </w:r>
    </w:p>
    <w:p w:rsidR="00381C0C" w:rsidRPr="00FA0B1B" w:rsidRDefault="00381C0C" w:rsidP="002E64E1">
      <w:pPr>
        <w:pStyle w:val="Listaszerbekezds"/>
        <w:numPr>
          <w:ilvl w:val="0"/>
          <w:numId w:val="4"/>
        </w:numPr>
        <w:rPr>
          <w:iCs/>
          <w:szCs w:val="24"/>
        </w:rPr>
      </w:pPr>
      <w:r w:rsidRPr="00FA0B1B">
        <w:rPr>
          <w:iCs/>
          <w:szCs w:val="24"/>
          <w:lang w:val="hu-HU"/>
        </w:rPr>
        <w:t xml:space="preserve">A </w:t>
      </w:r>
      <w:r w:rsidR="002E64E1" w:rsidRPr="00FA0B1B">
        <w:rPr>
          <w:iCs/>
          <w:szCs w:val="24"/>
          <w:lang w:val="hu-HU"/>
        </w:rPr>
        <w:t xml:space="preserve">két űrlap </w:t>
      </w:r>
      <w:r w:rsidRPr="00FA0B1B">
        <w:rPr>
          <w:iCs/>
          <w:szCs w:val="24"/>
          <w:lang w:val="hu-HU"/>
        </w:rPr>
        <w:t>1.1. pont</w:t>
      </w:r>
      <w:r w:rsidR="002E64E1" w:rsidRPr="00FA0B1B">
        <w:rPr>
          <w:iCs/>
          <w:szCs w:val="24"/>
          <w:lang w:val="hu-HU"/>
        </w:rPr>
        <w:t>já</w:t>
      </w:r>
      <w:r w:rsidRPr="00FA0B1B">
        <w:rPr>
          <w:iCs/>
          <w:szCs w:val="24"/>
          <w:lang w:val="hu-HU"/>
        </w:rPr>
        <w:t xml:space="preserve">ban „Benyújtó” szerv, közigazgatási szerv neve helyett „Címzett” szerv neve szerepeljen, és az adott közigazgatási szerv, jegyző </w:t>
      </w:r>
      <w:r w:rsidR="002E64E1" w:rsidRPr="00FA0B1B">
        <w:rPr>
          <w:iCs/>
          <w:szCs w:val="24"/>
          <w:lang w:val="hu-HU"/>
        </w:rPr>
        <w:t>neve legyen feltüntetve.</w:t>
      </w:r>
    </w:p>
    <w:p w:rsidR="002E64E1" w:rsidRPr="00FA0B1B" w:rsidRDefault="002E64E1" w:rsidP="00844BFE">
      <w:pPr>
        <w:jc w:val="both"/>
        <w:rPr>
          <w:rStyle w:val="Kiemels2"/>
        </w:rPr>
      </w:pPr>
      <w:r w:rsidRPr="00FA0B1B">
        <w:rPr>
          <w:rStyle w:val="Kiemels2"/>
        </w:rPr>
        <w:t>Kötelezően kitöltendő adatok:</w:t>
      </w:r>
    </w:p>
    <w:p w:rsidR="002E64E1" w:rsidRPr="00FA0B1B" w:rsidRDefault="002E64E1" w:rsidP="00844BFE">
      <w:pPr>
        <w:jc w:val="both"/>
        <w:rPr>
          <w:rStyle w:val="Kiemels2"/>
        </w:rPr>
      </w:pPr>
    </w:p>
    <w:p w:rsidR="002E64E1" w:rsidRPr="00FA0B1B" w:rsidRDefault="002E64E1" w:rsidP="00844BFE">
      <w:pPr>
        <w:jc w:val="both"/>
      </w:pPr>
      <w:r w:rsidRPr="00FA0B1B">
        <w:rPr>
          <w:rStyle w:val="Kiemels2"/>
        </w:rPr>
        <w:t>K01</w:t>
      </w:r>
    </w:p>
    <w:p w:rsidR="002E64E1" w:rsidRPr="00FA0B1B" w:rsidRDefault="002E64E1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1.1. Benyújtó</w:t>
      </w:r>
      <w:r w:rsidR="005B44E4" w:rsidRPr="00FA0B1B">
        <w:t xml:space="preserve"> közigazgatási/egyéb szerv neve</w:t>
      </w:r>
    </w:p>
    <w:p w:rsidR="002E64E1" w:rsidRPr="00FA0B1B" w:rsidRDefault="005B44E4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1.2. Bíróság kiválasztása</w:t>
      </w:r>
    </w:p>
    <w:p w:rsidR="002E64E1" w:rsidRPr="00FA0B1B" w:rsidRDefault="002E64E1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1.3. Felü</w:t>
      </w:r>
      <w:r w:rsidR="005B44E4" w:rsidRPr="00FA0B1B">
        <w:t>lvizsgálni kért határozat száma</w:t>
      </w:r>
    </w:p>
    <w:p w:rsidR="002E64E1" w:rsidRPr="00FA0B1B" w:rsidRDefault="005B44E4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2.1. A fél minősége</w:t>
      </w:r>
    </w:p>
    <w:p w:rsidR="002E64E1" w:rsidRPr="00FA0B1B" w:rsidRDefault="002E64E1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2.2. A fél neve</w:t>
      </w:r>
    </w:p>
    <w:p w:rsidR="002E64E1" w:rsidRPr="00FA0B1B" w:rsidRDefault="002E64E1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2.3. "Cé</w:t>
      </w:r>
      <w:r w:rsidR="005B44E4" w:rsidRPr="00FA0B1B">
        <w:t>g" választása esetén a Cégforma</w:t>
      </w:r>
    </w:p>
    <w:p w:rsidR="002E64E1" w:rsidRPr="00FA0B1B" w:rsidRDefault="005B44E4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2.4. A fél címe</w:t>
      </w:r>
    </w:p>
    <w:p w:rsidR="002E64E1" w:rsidRPr="00FA0B1B" w:rsidRDefault="002E64E1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 xml:space="preserve">3.1.1. Keresetlevélben </w:t>
      </w:r>
      <w:r w:rsidR="005B44E4" w:rsidRPr="00FA0B1B">
        <w:t>megnevezett alperes megnevezése</w:t>
      </w:r>
    </w:p>
    <w:p w:rsidR="002E64E1" w:rsidRPr="00FA0B1B" w:rsidRDefault="002E64E1" w:rsidP="00844BFE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A0B1B">
        <w:t>Keltezés</w:t>
      </w:r>
    </w:p>
    <w:p w:rsidR="002E64E1" w:rsidRPr="00FA0B1B" w:rsidRDefault="005B44E4" w:rsidP="00844BFE">
      <w:pPr>
        <w:jc w:val="both"/>
        <w:rPr>
          <w:rFonts w:eastAsiaTheme="minorHAnsi"/>
        </w:rPr>
      </w:pPr>
      <w:r w:rsidRPr="00FA0B1B">
        <w:t xml:space="preserve">A keresetlevél ÁNYK mintájának </w:t>
      </w:r>
      <w:r w:rsidR="002E64E1" w:rsidRPr="00FA0B1B">
        <w:t>kialakításakor a Pp. 121. § és 330. § (1) bekezdésében foglaltakra kell mindenképp figyelemmel lenni.</w:t>
      </w:r>
    </w:p>
    <w:p w:rsidR="002E64E1" w:rsidRPr="00FA0B1B" w:rsidRDefault="002E64E1" w:rsidP="00844BFE">
      <w:pPr>
        <w:jc w:val="both"/>
      </w:pPr>
    </w:p>
    <w:p w:rsidR="002E64E1" w:rsidRPr="00FA0B1B" w:rsidRDefault="002E64E1" w:rsidP="00844BFE">
      <w:pPr>
        <w:jc w:val="both"/>
      </w:pPr>
      <w:r w:rsidRPr="00FA0B1B">
        <w:rPr>
          <w:rStyle w:val="Kiemels2"/>
        </w:rPr>
        <w:t>P26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1.1. Benyújtó szerv neve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2.1. Bíróság kiválasztása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2.4. Pertárgyérték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2.4.1. Lerótt illeték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2.5. Felü</w:t>
      </w:r>
      <w:r w:rsidR="005B44E4" w:rsidRPr="00FA0B1B">
        <w:t>lvizsgálni kért határozat száma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3.1. A fél minősége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 xml:space="preserve">3.2. A fél </w:t>
      </w:r>
      <w:r w:rsidR="005B44E4" w:rsidRPr="00FA0B1B">
        <w:t>neve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3.3. "Cé</w:t>
      </w:r>
      <w:r w:rsidR="005B44E4" w:rsidRPr="00FA0B1B">
        <w:t>g" választása esetén a Cégforma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 xml:space="preserve">3.4. A </w:t>
      </w:r>
      <w:r w:rsidR="005B44E4" w:rsidRPr="00FA0B1B">
        <w:t>fél címe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4.1. A fél minősége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 xml:space="preserve">4.2. A fél </w:t>
      </w:r>
      <w:r w:rsidR="005B44E4" w:rsidRPr="00FA0B1B">
        <w:t>neve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4.3. "Cé</w:t>
      </w:r>
      <w:r w:rsidR="005B44E4" w:rsidRPr="00FA0B1B">
        <w:t>g" választása esetén a Cégforma</w:t>
      </w:r>
    </w:p>
    <w:p w:rsidR="002E64E1" w:rsidRPr="00FA0B1B" w:rsidRDefault="005B44E4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4.4. A fél címe</w:t>
      </w:r>
    </w:p>
    <w:p w:rsidR="002E64E1" w:rsidRPr="00FA0B1B" w:rsidRDefault="002E64E1" w:rsidP="00844BF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FA0B1B">
        <w:t>Keltezés</w:t>
      </w:r>
    </w:p>
    <w:p w:rsidR="002E64E1" w:rsidRPr="00FA0B1B" w:rsidRDefault="005B44E4" w:rsidP="00844BFE">
      <w:pPr>
        <w:jc w:val="both"/>
        <w:rPr>
          <w:rFonts w:eastAsiaTheme="minorHAnsi"/>
        </w:rPr>
      </w:pPr>
      <w:r w:rsidRPr="00FA0B1B">
        <w:t xml:space="preserve">A keresetlevél ÁNYK mintájának </w:t>
      </w:r>
      <w:r w:rsidR="002E64E1" w:rsidRPr="00FA0B1B">
        <w:t>kialakításakor a Pp. 121. § és 341/F. § (1) bekezdésében foglaltakra kell mindenképp figyelemmel lenni.</w:t>
      </w:r>
    </w:p>
    <w:p w:rsidR="005B44E4" w:rsidRPr="00FA0B1B" w:rsidRDefault="005B44E4" w:rsidP="00844BFE">
      <w:pPr>
        <w:jc w:val="both"/>
        <w:rPr>
          <w:iCs/>
          <w:highlight w:val="yellow"/>
        </w:rPr>
      </w:pPr>
    </w:p>
    <w:p w:rsidR="005B44E4" w:rsidRPr="00FA0B1B" w:rsidRDefault="005B44E4" w:rsidP="00844BFE">
      <w:pPr>
        <w:jc w:val="both"/>
        <w:rPr>
          <w:iCs/>
          <w:highlight w:val="yellow"/>
        </w:rPr>
      </w:pPr>
      <w:r w:rsidRPr="00FA0B1B">
        <w:rPr>
          <w:iCs/>
        </w:rPr>
        <w:t>A birtokvédelmi perek esetében az elektronikus illeték</w:t>
      </w:r>
      <w:r w:rsidR="00FA0B1B" w:rsidRPr="00FA0B1B">
        <w:rPr>
          <w:iCs/>
        </w:rPr>
        <w:t>fizetés</w:t>
      </w:r>
      <w:r w:rsidRPr="00FA0B1B">
        <w:rPr>
          <w:iCs/>
        </w:rPr>
        <w:t xml:space="preserve"> lehetőségét </w:t>
      </w:r>
      <w:r w:rsidR="00FA0B1B" w:rsidRPr="00FA0B1B">
        <w:rPr>
          <w:iCs/>
        </w:rPr>
        <w:t xml:space="preserve">célszerű (az elektronikus ügyintézés és a bizalmi szolgáltatások általános szabályairól szóló 2015. évi CCXXII. törvény rendelkezései értelmében 2018. január 1-től kötelező) </w:t>
      </w:r>
      <w:r w:rsidRPr="00FA0B1B">
        <w:rPr>
          <w:iCs/>
        </w:rPr>
        <w:t>biztosítani</w:t>
      </w:r>
      <w:r w:rsidR="00FA0B1B" w:rsidRPr="00FA0B1B">
        <w:rPr>
          <w:iCs/>
        </w:rPr>
        <w:t>.</w:t>
      </w:r>
    </w:p>
    <w:sectPr w:rsidR="005B44E4" w:rsidRPr="00FA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A3" w:rsidRDefault="006B01A3" w:rsidP="007E2B35">
      <w:r>
        <w:separator/>
      </w:r>
    </w:p>
  </w:endnote>
  <w:endnote w:type="continuationSeparator" w:id="0">
    <w:p w:rsidR="006B01A3" w:rsidRDefault="006B01A3" w:rsidP="007E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A3" w:rsidRDefault="006B01A3" w:rsidP="007E2B35">
      <w:r>
        <w:separator/>
      </w:r>
    </w:p>
  </w:footnote>
  <w:footnote w:type="continuationSeparator" w:id="0">
    <w:p w:rsidR="006B01A3" w:rsidRDefault="006B01A3" w:rsidP="007E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F22"/>
    <w:multiLevelType w:val="hybridMultilevel"/>
    <w:tmpl w:val="79FACED8"/>
    <w:lvl w:ilvl="0" w:tplc="C0AAD2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3EA4"/>
    <w:multiLevelType w:val="hybridMultilevel"/>
    <w:tmpl w:val="28209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64AB"/>
    <w:multiLevelType w:val="hybridMultilevel"/>
    <w:tmpl w:val="9ECA2826"/>
    <w:lvl w:ilvl="0" w:tplc="F9EC7AC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1BBE"/>
    <w:multiLevelType w:val="multilevel"/>
    <w:tmpl w:val="DF6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7B269C"/>
    <w:multiLevelType w:val="multilevel"/>
    <w:tmpl w:val="DC78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EF0B64"/>
    <w:multiLevelType w:val="hybridMultilevel"/>
    <w:tmpl w:val="732840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35"/>
    <w:rsid w:val="00165DD5"/>
    <w:rsid w:val="00272BF1"/>
    <w:rsid w:val="002E64E1"/>
    <w:rsid w:val="00381C0C"/>
    <w:rsid w:val="00383E03"/>
    <w:rsid w:val="00467AF1"/>
    <w:rsid w:val="005B44E4"/>
    <w:rsid w:val="005E277D"/>
    <w:rsid w:val="00620386"/>
    <w:rsid w:val="006535F7"/>
    <w:rsid w:val="006B01A3"/>
    <w:rsid w:val="006E152D"/>
    <w:rsid w:val="007262A2"/>
    <w:rsid w:val="00766FA6"/>
    <w:rsid w:val="00773D58"/>
    <w:rsid w:val="007869D4"/>
    <w:rsid w:val="007E2B35"/>
    <w:rsid w:val="00844BFE"/>
    <w:rsid w:val="00865826"/>
    <w:rsid w:val="00C04C41"/>
    <w:rsid w:val="00C543B9"/>
    <w:rsid w:val="00D50219"/>
    <w:rsid w:val="00DA7DE2"/>
    <w:rsid w:val="00DE52C3"/>
    <w:rsid w:val="00FA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2B35"/>
    <w:rPr>
      <w:color w:val="0000FF"/>
      <w:u w:val="single"/>
    </w:rPr>
  </w:style>
  <w:style w:type="paragraph" w:styleId="Listaszerbekezds">
    <w:name w:val="List Paragraph"/>
    <w:aliases w:val="Welt L,Listaszerű bekezdés1,List Paragraph,Bullet_1,Számozott lista 1,Eszeri felsorolás,List Paragraph à moi,lista_2"/>
    <w:basedOn w:val="Norml"/>
    <w:link w:val="ListaszerbekezdsChar"/>
    <w:uiPriority w:val="34"/>
    <w:qFormat/>
    <w:rsid w:val="00C543B9"/>
    <w:pPr>
      <w:spacing w:before="120" w:after="120"/>
      <w:ind w:left="720"/>
      <w:contextualSpacing/>
      <w:jc w:val="both"/>
    </w:pPr>
    <w:rPr>
      <w:szCs w:val="22"/>
      <w:lang w:val="x-none" w:eastAsia="en-US"/>
    </w:rPr>
  </w:style>
  <w:style w:type="character" w:customStyle="1" w:styleId="ListaszerbekezdsChar">
    <w:name w:val="Listaszerű bekezdés Char"/>
    <w:aliases w:val="Welt L Char,Listaszerű bekezdés1 Char,List Paragraph Char,Bullet_1 Char,Számozott lista 1 Char,Eszeri felsorolás Char,List Paragraph à moi Char,lista_2 Char"/>
    <w:link w:val="Listaszerbekezds"/>
    <w:uiPriority w:val="34"/>
    <w:rsid w:val="00C543B9"/>
    <w:rPr>
      <w:rFonts w:ascii="Times New Roman" w:eastAsia="Times New Roman" w:hAnsi="Times New Roman" w:cs="Times New Roman"/>
      <w:sz w:val="24"/>
      <w:lang w:val="x-none"/>
    </w:rPr>
  </w:style>
  <w:style w:type="character" w:styleId="Kiemels2">
    <w:name w:val="Strong"/>
    <w:basedOn w:val="Bekezdsalapbettpusa"/>
    <w:uiPriority w:val="22"/>
    <w:qFormat/>
    <w:rsid w:val="002E6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2B35"/>
    <w:rPr>
      <w:color w:val="0000FF"/>
      <w:u w:val="single"/>
    </w:rPr>
  </w:style>
  <w:style w:type="paragraph" w:styleId="Listaszerbekezds">
    <w:name w:val="List Paragraph"/>
    <w:aliases w:val="Welt L,Listaszerű bekezdés1,List Paragraph,Bullet_1,Számozott lista 1,Eszeri felsorolás,List Paragraph à moi,lista_2"/>
    <w:basedOn w:val="Norml"/>
    <w:link w:val="ListaszerbekezdsChar"/>
    <w:uiPriority w:val="34"/>
    <w:qFormat/>
    <w:rsid w:val="00C543B9"/>
    <w:pPr>
      <w:spacing w:before="120" w:after="120"/>
      <w:ind w:left="720"/>
      <w:contextualSpacing/>
      <w:jc w:val="both"/>
    </w:pPr>
    <w:rPr>
      <w:szCs w:val="22"/>
      <w:lang w:val="x-none" w:eastAsia="en-US"/>
    </w:rPr>
  </w:style>
  <w:style w:type="character" w:customStyle="1" w:styleId="ListaszerbekezdsChar">
    <w:name w:val="Listaszerű bekezdés Char"/>
    <w:aliases w:val="Welt L Char,Listaszerű bekezdés1 Char,List Paragraph Char,Bullet_1 Char,Számozott lista 1 Char,Eszeri felsorolás Char,List Paragraph à moi Char,lista_2 Char"/>
    <w:link w:val="Listaszerbekezds"/>
    <w:uiPriority w:val="34"/>
    <w:rsid w:val="00C543B9"/>
    <w:rPr>
      <w:rFonts w:ascii="Times New Roman" w:eastAsia="Times New Roman" w:hAnsi="Times New Roman" w:cs="Times New Roman"/>
      <w:sz w:val="24"/>
      <w:lang w:val="x-none"/>
    </w:rPr>
  </w:style>
  <w:style w:type="character" w:styleId="Kiemels2">
    <w:name w:val="Strong"/>
    <w:basedOn w:val="Bekezdsalapbettpusa"/>
    <w:uiPriority w:val="22"/>
    <w:qFormat/>
    <w:rsid w:val="002E6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lamen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gitseg.magyarorszag.hu/segitseg/csatlakozask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erkapu@ni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6900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Wágner György</dc:creator>
  <cp:lastModifiedBy>Wágner György</cp:lastModifiedBy>
  <cp:revision>3</cp:revision>
  <cp:lastPrinted>2016-04-25T07:18:00Z</cp:lastPrinted>
  <dcterms:created xsi:type="dcterms:W3CDTF">2016-04-27T15:54:00Z</dcterms:created>
  <dcterms:modified xsi:type="dcterms:W3CDTF">2016-04-27T15:57:00Z</dcterms:modified>
</cp:coreProperties>
</file>