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D" w:rsidRPr="00013156" w:rsidRDefault="006E61AD" w:rsidP="006B1442">
      <w:pPr>
        <w:pStyle w:val="Szvegtrzs"/>
        <w:widowControl/>
        <w:tabs>
          <w:tab w:val="clear" w:pos="7"/>
          <w:tab w:val="clear" w:pos="432"/>
          <w:tab w:val="left" w:pos="720"/>
        </w:tabs>
        <w:ind w:left="360"/>
        <w:jc w:val="center"/>
        <w:rPr>
          <w:b/>
          <w:bCs/>
          <w:sz w:val="24"/>
          <w:szCs w:val="24"/>
        </w:rPr>
      </w:pPr>
      <w:r w:rsidRPr="00013156">
        <w:rPr>
          <w:b/>
          <w:bCs/>
          <w:sz w:val="24"/>
          <w:szCs w:val="24"/>
        </w:rPr>
        <w:t>A MAGYAR KÖNYVVIZSGÁLÓI KAMARA</w:t>
      </w:r>
    </w:p>
    <w:p w:rsidR="005C1331" w:rsidRPr="00013156" w:rsidRDefault="00C779BA" w:rsidP="005C1331">
      <w:pPr>
        <w:pStyle w:val="Szvegtrzs"/>
        <w:widowControl/>
        <w:tabs>
          <w:tab w:val="clear" w:pos="7"/>
          <w:tab w:val="clear" w:pos="432"/>
          <w:tab w:val="left" w:pos="720"/>
        </w:tabs>
        <w:ind w:left="360"/>
        <w:jc w:val="center"/>
        <w:rPr>
          <w:b/>
          <w:bCs/>
          <w:sz w:val="24"/>
          <w:szCs w:val="24"/>
        </w:rPr>
      </w:pPr>
      <w:r w:rsidRPr="00013156">
        <w:rPr>
          <w:b/>
          <w:bCs/>
          <w:sz w:val="24"/>
          <w:szCs w:val="24"/>
        </w:rPr>
        <w:t>SZAKMAI MINŐSÍTŐ VIZSGA</w:t>
      </w:r>
      <w:r w:rsidR="006E61AD" w:rsidRPr="00013156">
        <w:rPr>
          <w:b/>
          <w:bCs/>
          <w:sz w:val="24"/>
          <w:szCs w:val="24"/>
        </w:rPr>
        <w:t>SZABÁLYZATA</w:t>
      </w:r>
    </w:p>
    <w:p w:rsidR="005E6ACC" w:rsidRPr="00607B5F" w:rsidRDefault="005E6ACC" w:rsidP="005E6ACC">
      <w:pPr>
        <w:shd w:val="clear" w:color="auto" w:fill="FFFFFF"/>
        <w:tabs>
          <w:tab w:val="left" w:pos="6540"/>
        </w:tabs>
        <w:jc w:val="center"/>
        <w:rPr>
          <w:b/>
        </w:rPr>
      </w:pPr>
    </w:p>
    <w:p w:rsidR="005E6ACC" w:rsidRPr="00EF0B59" w:rsidRDefault="005E6ACC" w:rsidP="005E6ACC">
      <w:pPr>
        <w:shd w:val="clear" w:color="auto" w:fill="FFFFFF"/>
        <w:tabs>
          <w:tab w:val="left" w:pos="6540"/>
        </w:tabs>
        <w:jc w:val="center"/>
      </w:pPr>
      <w:r w:rsidRPr="00EF0B59">
        <w:rPr>
          <w:b/>
        </w:rPr>
        <w:t xml:space="preserve"> </w:t>
      </w:r>
      <w:r w:rsidRPr="00EF0B59">
        <w:t>A kamara elnöksége jóváhagyta 2015. november 20-án</w:t>
      </w:r>
    </w:p>
    <w:p w:rsidR="005E6ACC" w:rsidRPr="00EF0B59" w:rsidRDefault="005E6ACC" w:rsidP="005E6ACC">
      <w:pPr>
        <w:shd w:val="clear" w:color="auto" w:fill="FFFFFF"/>
        <w:tabs>
          <w:tab w:val="left" w:pos="6540"/>
        </w:tabs>
        <w:jc w:val="center"/>
      </w:pPr>
      <w:r w:rsidRPr="00EF0B59">
        <w:t>Hatályba lépett a közfelügyeleti hatóság jóváhagyását követően 2016. február 3-án.</w:t>
      </w:r>
    </w:p>
    <w:p w:rsidR="005E6ACC" w:rsidRPr="005E6ACC" w:rsidRDefault="005E6ACC" w:rsidP="005E6ACC">
      <w:pPr>
        <w:shd w:val="clear" w:color="auto" w:fill="FFFFFF"/>
        <w:tabs>
          <w:tab w:val="left" w:pos="6540"/>
        </w:tabs>
        <w:jc w:val="center"/>
      </w:pPr>
      <w:r w:rsidRPr="005E6ACC">
        <w:t>Módosítva 2018. november 23-án.</w:t>
      </w:r>
    </w:p>
    <w:p w:rsidR="005E6ACC" w:rsidRDefault="005E6ACC" w:rsidP="005E6ACC">
      <w:pPr>
        <w:ind w:left="57"/>
        <w:jc w:val="center"/>
        <w:rPr>
          <w:bCs/>
          <w:shd w:val="clear" w:color="auto" w:fill="FFFFFF"/>
        </w:rPr>
      </w:pPr>
      <w:r w:rsidRPr="005E6ACC">
        <w:rPr>
          <w:bCs/>
          <w:shd w:val="clear" w:color="auto" w:fill="FFFFFF"/>
        </w:rPr>
        <w:t>(Aláhúzással, illetve áthúzással jelölve a kamara 2018. november 23-i elnökségi ülésén jóváhagyott módosítások)</w:t>
      </w:r>
    </w:p>
    <w:p w:rsidR="005C1331" w:rsidRPr="00013156" w:rsidRDefault="005C1331" w:rsidP="00AF4D9F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6B1442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sz w:val="24"/>
          <w:szCs w:val="24"/>
        </w:rPr>
        <w:t>A Magyar Könyvvizsgálói Kamaráról, a könyvvizsgálói tevékenységről, valamint a könyvvizsgálói közfelügyeletről szóló 2007. évi LXXV. törvény (a továbbiakban: Kkt.) 50. §</w:t>
      </w:r>
      <w:proofErr w:type="spellStart"/>
      <w:r w:rsidRPr="00013156">
        <w:rPr>
          <w:sz w:val="24"/>
          <w:szCs w:val="24"/>
        </w:rPr>
        <w:t>-ának</w:t>
      </w:r>
      <w:proofErr w:type="spellEnd"/>
      <w:r w:rsidRPr="00013156">
        <w:rPr>
          <w:sz w:val="24"/>
          <w:szCs w:val="24"/>
        </w:rPr>
        <w:t xml:space="preserve"> (8) bekezdésében kapott felhatalmazás alapján a Magyar Könyvvizsgálói Kamara (a továbbiakban: Kamara) a szakmai minősítő vizsga tartalmi követelményeiről, eljárási és értékelési szabályairól a kö</w:t>
      </w:r>
      <w:r w:rsidR="00C779BA" w:rsidRPr="00013156">
        <w:rPr>
          <w:sz w:val="24"/>
          <w:szCs w:val="24"/>
        </w:rPr>
        <w:t>vetkező szakmai minősítő vizsga</w:t>
      </w:r>
      <w:r w:rsidRPr="00013156">
        <w:rPr>
          <w:sz w:val="24"/>
          <w:szCs w:val="24"/>
        </w:rPr>
        <w:t>szabályzatot alkotja:</w:t>
      </w:r>
    </w:p>
    <w:p w:rsidR="006E61AD" w:rsidRPr="00013156" w:rsidRDefault="006E61AD" w:rsidP="00A647BD">
      <w:pPr>
        <w:jc w:val="center"/>
        <w:rPr>
          <w:b/>
        </w:rPr>
      </w:pP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>I. fejezet</w:t>
      </w: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>A szakmai minősítő vizsga</w:t>
      </w:r>
    </w:p>
    <w:p w:rsidR="006E61AD" w:rsidRPr="00013156" w:rsidRDefault="006E61AD" w:rsidP="006B1442">
      <w:pPr>
        <w:jc w:val="center"/>
        <w:rPr>
          <w:b/>
        </w:rPr>
      </w:pPr>
    </w:p>
    <w:p w:rsidR="006E61AD" w:rsidRPr="00013156" w:rsidRDefault="006E61AD" w:rsidP="00390773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013156">
          <w:rPr>
            <w:b/>
            <w:sz w:val="24"/>
            <w:szCs w:val="24"/>
          </w:rPr>
          <w:t>1.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Kkt. 50. § (2) bekezdésének c) pontja értelmében kérelem alapján minősítést a kamarai tag könyvvizsgáló akkor kaphat, ha igazolja, hogy a kérelem benyújtását megelőző 5 éven belül legalább 3 éven át jogszabályi kötelezettségen alapuló könyvvizsgálói tevékenységet végzett és sikeresen teljesítette az adott minősítésre előírt szakmai minősítő vizsgát.</w:t>
      </w:r>
    </w:p>
    <w:p w:rsidR="006E61AD" w:rsidRPr="00013156" w:rsidRDefault="006E61AD" w:rsidP="00A60F37">
      <w:pPr>
        <w:autoSpaceDE w:val="0"/>
        <w:autoSpaceDN w:val="0"/>
        <w:adjustRightInd w:val="0"/>
        <w:rPr>
          <w:sz w:val="20"/>
          <w:szCs w:val="20"/>
        </w:rPr>
      </w:pPr>
    </w:p>
    <w:p w:rsidR="006E61AD" w:rsidRPr="00013156" w:rsidRDefault="006E61AD" w:rsidP="00390773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013156">
        <w:rPr>
          <w:b/>
          <w:sz w:val="24"/>
          <w:szCs w:val="24"/>
        </w:rPr>
        <w:t>2.</w:t>
      </w:r>
      <w:r w:rsidRPr="00013156">
        <w:rPr>
          <w:sz w:val="24"/>
          <w:szCs w:val="24"/>
        </w:rPr>
        <w:t xml:space="preserve"> Szakmai minősítő vizsga az alábbi minősítések megszerzése érdekében tehető: </w:t>
      </w:r>
    </w:p>
    <w:p w:rsidR="004E6D60" w:rsidRPr="009643A7" w:rsidRDefault="004E6D60" w:rsidP="00390773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</w:p>
    <w:p w:rsidR="00AA39A0" w:rsidRPr="009643A7" w:rsidRDefault="00AA39A0" w:rsidP="00AA39A0">
      <w:pPr>
        <w:pStyle w:val="Szvegtrzs"/>
        <w:widowControl/>
        <w:numPr>
          <w:ilvl w:val="0"/>
          <w:numId w:val="18"/>
        </w:numPr>
        <w:tabs>
          <w:tab w:val="clear" w:pos="7"/>
          <w:tab w:val="clear" w:pos="432"/>
        </w:tabs>
        <w:ind w:left="426" w:hanging="426"/>
        <w:rPr>
          <w:sz w:val="24"/>
          <w:szCs w:val="24"/>
        </w:rPr>
      </w:pPr>
      <w:r w:rsidRPr="009643A7">
        <w:rPr>
          <w:sz w:val="24"/>
          <w:szCs w:val="24"/>
        </w:rPr>
        <w:t>IFRS;</w:t>
      </w:r>
    </w:p>
    <w:p w:rsidR="00AA39A0" w:rsidRPr="009643A7" w:rsidRDefault="00AA39A0" w:rsidP="00AA39A0">
      <w:pPr>
        <w:pStyle w:val="Szvegtrzs"/>
        <w:widowControl/>
        <w:numPr>
          <w:ilvl w:val="0"/>
          <w:numId w:val="18"/>
        </w:numPr>
        <w:tabs>
          <w:tab w:val="clear" w:pos="7"/>
          <w:tab w:val="clear" w:pos="432"/>
        </w:tabs>
        <w:ind w:left="426" w:hanging="426"/>
        <w:rPr>
          <w:sz w:val="24"/>
          <w:szCs w:val="24"/>
        </w:rPr>
      </w:pPr>
      <w:r w:rsidRPr="009643A7">
        <w:rPr>
          <w:sz w:val="24"/>
          <w:szCs w:val="24"/>
        </w:rPr>
        <w:t>pénzügyi intézményi;</w:t>
      </w:r>
    </w:p>
    <w:p w:rsidR="00AA39A0" w:rsidRPr="009643A7" w:rsidRDefault="00AA39A0" w:rsidP="00AA39A0">
      <w:pPr>
        <w:pStyle w:val="Szvegtrzs"/>
        <w:widowControl/>
        <w:numPr>
          <w:ilvl w:val="0"/>
          <w:numId w:val="18"/>
        </w:numPr>
        <w:tabs>
          <w:tab w:val="clear" w:pos="7"/>
          <w:tab w:val="clear" w:pos="432"/>
        </w:tabs>
        <w:ind w:left="426" w:hanging="426"/>
        <w:rPr>
          <w:sz w:val="24"/>
          <w:szCs w:val="24"/>
        </w:rPr>
      </w:pPr>
      <w:r w:rsidRPr="009643A7">
        <w:rPr>
          <w:sz w:val="24"/>
          <w:szCs w:val="24"/>
        </w:rPr>
        <w:t xml:space="preserve">befektetési vállalkozási; 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9643A7">
        <w:rPr>
          <w:sz w:val="24"/>
          <w:szCs w:val="24"/>
        </w:rPr>
        <w:t>d)    pénztári;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9643A7">
        <w:rPr>
          <w:sz w:val="24"/>
          <w:szCs w:val="24"/>
        </w:rPr>
        <w:t xml:space="preserve">e)    biztosítói; 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9643A7">
        <w:rPr>
          <w:sz w:val="24"/>
          <w:szCs w:val="24"/>
        </w:rPr>
        <w:t>f)     költségvetési, valamint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9643A7">
        <w:rPr>
          <w:sz w:val="24"/>
          <w:szCs w:val="24"/>
        </w:rPr>
        <w:t xml:space="preserve">g)    kibocsátói 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9643A7">
        <w:rPr>
          <w:sz w:val="24"/>
          <w:szCs w:val="24"/>
        </w:rPr>
        <w:t>minősítés.</w:t>
      </w:r>
    </w:p>
    <w:p w:rsidR="00AA39A0" w:rsidRPr="00013156" w:rsidRDefault="00AA39A0" w:rsidP="00AA39A0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AA39A0" w:rsidRPr="00013156" w:rsidRDefault="00AA39A0" w:rsidP="00AA39A0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sz w:val="24"/>
          <w:szCs w:val="24"/>
        </w:rPr>
        <w:t xml:space="preserve">A b-e) és g) pont szerinti minősítések esetén a szakmai minősítő vizsga sikeres teljesítése a minősítés megadásának kötelező feltétele. </w:t>
      </w:r>
      <w:r w:rsidRPr="000967FD">
        <w:rPr>
          <w:strike/>
          <w:sz w:val="24"/>
          <w:szCs w:val="24"/>
          <w:highlight w:val="yellow"/>
        </w:rPr>
        <w:t>A 2015. szeptember 1-jét megelőzően benyújtott kérelem alapján e minősítést szerző könyvvizsgálók esetében a szakmai minősítő vizsga teljesítésének végső határideje 2017. december 31-e.</w:t>
      </w:r>
    </w:p>
    <w:p w:rsidR="004E011C" w:rsidRPr="00013156" w:rsidRDefault="004E011C" w:rsidP="00A60F37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b/>
          <w:sz w:val="24"/>
          <w:szCs w:val="24"/>
        </w:rPr>
        <w:t>3.</w:t>
      </w:r>
      <w:r w:rsidRPr="00013156">
        <w:rPr>
          <w:sz w:val="24"/>
          <w:szCs w:val="24"/>
        </w:rPr>
        <w:t xml:space="preserve"> Az egyes szakmai minősítő vizsgák tartalmi követelményeit jelen szabályzat mellékletei tartalmazzák.</w:t>
      </w:r>
    </w:p>
    <w:p w:rsidR="006E61AD" w:rsidRPr="00013156" w:rsidRDefault="006E61AD" w:rsidP="00A60F37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b/>
          <w:sz w:val="24"/>
          <w:szCs w:val="24"/>
        </w:rPr>
        <w:t>4.</w:t>
      </w:r>
      <w:r w:rsidRPr="00013156">
        <w:rPr>
          <w:sz w:val="24"/>
          <w:szCs w:val="24"/>
        </w:rPr>
        <w:t xml:space="preserve"> Az egyes minősítő vizsgák anyagát képező témakörök </w:t>
      </w:r>
      <w:r w:rsidR="009C141A" w:rsidRPr="00013156">
        <w:rPr>
          <w:sz w:val="24"/>
          <w:szCs w:val="24"/>
        </w:rPr>
        <w:t>és a felkészüléshez felhasználható szakirodalmak felsorolását</w:t>
      </w:r>
      <w:r w:rsidRPr="00013156">
        <w:rPr>
          <w:sz w:val="24"/>
          <w:szCs w:val="24"/>
        </w:rPr>
        <w:t xml:space="preserve"> a Kamara honlapján évente aktualizálva közéte</w:t>
      </w:r>
      <w:r w:rsidR="009C141A" w:rsidRPr="00013156">
        <w:rPr>
          <w:sz w:val="24"/>
          <w:szCs w:val="24"/>
        </w:rPr>
        <w:t>sz</w:t>
      </w:r>
      <w:r w:rsidRPr="00013156">
        <w:rPr>
          <w:sz w:val="24"/>
          <w:szCs w:val="24"/>
        </w:rPr>
        <w:t xml:space="preserve">i. </w:t>
      </w:r>
    </w:p>
    <w:p w:rsidR="006E61AD" w:rsidRPr="00013156" w:rsidRDefault="006E61AD" w:rsidP="00A60F37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013156">
          <w:rPr>
            <w:b/>
            <w:sz w:val="24"/>
            <w:szCs w:val="24"/>
          </w:rPr>
          <w:t>5.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szakmai minősítő vizsga díjköteles. A vizsga mindenkori díját a </w:t>
      </w:r>
      <w:r w:rsidR="004E6D60" w:rsidRPr="00013156">
        <w:rPr>
          <w:sz w:val="24"/>
          <w:szCs w:val="24"/>
        </w:rPr>
        <w:t>K</w:t>
      </w:r>
      <w:r w:rsidRPr="00013156">
        <w:rPr>
          <w:sz w:val="24"/>
          <w:szCs w:val="24"/>
        </w:rPr>
        <w:t>amara el</w:t>
      </w:r>
      <w:r w:rsidR="004E011C" w:rsidRPr="00013156">
        <w:rPr>
          <w:sz w:val="24"/>
          <w:szCs w:val="24"/>
        </w:rPr>
        <w:t>nöksége állapítja meg és azt a K</w:t>
      </w:r>
      <w:r w:rsidRPr="00013156">
        <w:rPr>
          <w:sz w:val="24"/>
          <w:szCs w:val="24"/>
        </w:rPr>
        <w:t xml:space="preserve">amara honlapján közzéteszi. </w:t>
      </w: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013156">
          <w:rPr>
            <w:b/>
            <w:sz w:val="24"/>
            <w:szCs w:val="24"/>
          </w:rPr>
          <w:lastRenderedPageBreak/>
          <w:t>6.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szakmai minősítő vizsga követelményeinek teljesítéséről igaz</w:t>
      </w:r>
      <w:r w:rsidR="00AF4D9F" w:rsidRPr="00013156">
        <w:rPr>
          <w:sz w:val="24"/>
          <w:szCs w:val="24"/>
        </w:rPr>
        <w:t>olást a Kamara o</w:t>
      </w:r>
      <w:r w:rsidRPr="00013156">
        <w:rPr>
          <w:sz w:val="24"/>
          <w:szCs w:val="24"/>
        </w:rPr>
        <w:t xml:space="preserve">ktatási bizottsága </w:t>
      </w:r>
      <w:r w:rsidR="00AF4D9F" w:rsidRPr="00013156">
        <w:rPr>
          <w:sz w:val="24"/>
          <w:szCs w:val="24"/>
        </w:rPr>
        <w:t xml:space="preserve">(a továbbiakban: bizottság) </w:t>
      </w:r>
      <w:r w:rsidRPr="00013156">
        <w:rPr>
          <w:sz w:val="24"/>
          <w:szCs w:val="24"/>
        </w:rPr>
        <w:t>ad. Az igazolást a</w:t>
      </w:r>
      <w:r w:rsidR="00AF4D9F" w:rsidRPr="00013156">
        <w:rPr>
          <w:sz w:val="24"/>
          <w:szCs w:val="24"/>
        </w:rPr>
        <w:t xml:space="preserve"> </w:t>
      </w:r>
      <w:r w:rsidRPr="00013156">
        <w:rPr>
          <w:sz w:val="24"/>
          <w:szCs w:val="24"/>
        </w:rPr>
        <w:t>bizottság elnöke és a minősítő vizsgát lefolytató vizsgabizottság elnöke írja alá.</w:t>
      </w:r>
    </w:p>
    <w:p w:rsidR="006E61AD" w:rsidRPr="00013156" w:rsidRDefault="006E61AD" w:rsidP="006B1442">
      <w:pPr>
        <w:jc w:val="center"/>
        <w:rPr>
          <w:b/>
        </w:rPr>
      </w:pPr>
    </w:p>
    <w:p w:rsidR="000C24BA" w:rsidRDefault="000C24BA">
      <w:pPr>
        <w:rPr>
          <w:b/>
        </w:rPr>
      </w:pP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t xml:space="preserve">II. fejezet </w:t>
      </w: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t>A szakmai minősítő vizsgára jelentkezés</w:t>
      </w:r>
    </w:p>
    <w:p w:rsidR="006E61AD" w:rsidRPr="00013156" w:rsidRDefault="006E61AD" w:rsidP="00A647BD">
      <w:pPr>
        <w:pStyle w:val="szveg"/>
        <w:jc w:val="center"/>
        <w:rPr>
          <w:i/>
        </w:rPr>
      </w:pPr>
    </w:p>
    <w:p w:rsidR="006E61AD" w:rsidRPr="00013156" w:rsidRDefault="006E61AD" w:rsidP="00390773">
      <w:pPr>
        <w:pStyle w:val="bekezds"/>
        <w:ind w:firstLine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013156">
          <w:rPr>
            <w:rFonts w:ascii="Times New Roman" w:hAnsi="Times New Roman"/>
            <w:b/>
            <w:sz w:val="24"/>
            <w:szCs w:val="24"/>
          </w:rPr>
          <w:t>7.</w:t>
        </w:r>
        <w:r w:rsidRPr="00013156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013156">
        <w:rPr>
          <w:rFonts w:ascii="Times New Roman" w:hAnsi="Times New Roman"/>
          <w:sz w:val="24"/>
          <w:szCs w:val="24"/>
        </w:rPr>
        <w:t xml:space="preserve"> szakmai minősítő vizsga letételét kérelmezni kell, melynek során a bizottság jár el. A szakmai minősítő vizsga letétele iránti kérelem </w:t>
      </w:r>
      <w:r w:rsidR="008F27AB">
        <w:rPr>
          <w:rFonts w:ascii="Times New Roman" w:hAnsi="Times New Roman"/>
          <w:sz w:val="24"/>
          <w:szCs w:val="24"/>
        </w:rPr>
        <w:t>a</w:t>
      </w:r>
      <w:r w:rsidR="008F27AB" w:rsidRPr="008F27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27AB" w:rsidRPr="008F27AB">
        <w:rPr>
          <w:rFonts w:ascii="Times New Roman" w:hAnsi="Times New Roman"/>
          <w:sz w:val="24"/>
          <w:szCs w:val="24"/>
          <w:highlight w:val="yellow"/>
          <w:u w:val="single"/>
        </w:rPr>
        <w:t>vizsgajelentkezési lap megküldésével, vagy</w:t>
      </w:r>
      <w:r w:rsidR="008F27AB" w:rsidRPr="00302AC6">
        <w:rPr>
          <w:rFonts w:ascii="Times New Roman" w:hAnsi="Times New Roman"/>
          <w:sz w:val="24"/>
          <w:szCs w:val="24"/>
        </w:rPr>
        <w:t xml:space="preserve"> </w:t>
      </w:r>
      <w:r w:rsidRPr="00013156">
        <w:rPr>
          <w:rFonts w:ascii="Times New Roman" w:hAnsi="Times New Roman"/>
          <w:sz w:val="24"/>
          <w:szCs w:val="24"/>
        </w:rPr>
        <w:t>elektronikus úton</w:t>
      </w:r>
      <w:r w:rsidRPr="008F27AB">
        <w:rPr>
          <w:rFonts w:ascii="Times New Roman" w:hAnsi="Times New Roman"/>
          <w:strike/>
          <w:sz w:val="24"/>
          <w:szCs w:val="24"/>
          <w:highlight w:val="yellow"/>
        </w:rPr>
        <w:t>, a kamara honlapján e célra biztosított felületen keresztül</w:t>
      </w:r>
      <w:r w:rsidRPr="00013156">
        <w:rPr>
          <w:rFonts w:ascii="Times New Roman" w:hAnsi="Times New Roman"/>
          <w:sz w:val="24"/>
          <w:szCs w:val="24"/>
        </w:rPr>
        <w:t xml:space="preserve"> terjeszthető elő </w:t>
      </w:r>
      <w:r w:rsidRPr="00013156">
        <w:rPr>
          <w:sz w:val="24"/>
          <w:szCs w:val="24"/>
        </w:rPr>
        <w:t xml:space="preserve">a </w:t>
      </w:r>
      <w:r w:rsidRPr="00013156">
        <w:rPr>
          <w:rFonts w:ascii="HGaramond CE" w:hAnsi="HGaramond CE"/>
          <w:sz w:val="24"/>
          <w:szCs w:val="24"/>
        </w:rPr>
        <w:t>vizsga időpontjának megjelölésével</w:t>
      </w:r>
      <w:r w:rsidRPr="00013156">
        <w:rPr>
          <w:sz w:val="24"/>
          <w:szCs w:val="24"/>
        </w:rPr>
        <w:t>,</w:t>
      </w:r>
      <w:r w:rsidRPr="00013156">
        <w:rPr>
          <w:rFonts w:ascii="Times New Roman" w:hAnsi="Times New Roman"/>
          <w:sz w:val="24"/>
          <w:szCs w:val="24"/>
        </w:rPr>
        <w:t xml:space="preserve"> </w:t>
      </w:r>
      <w:r w:rsidRPr="00013156">
        <w:rPr>
          <w:rFonts w:ascii="HGaramond CE" w:hAnsi="HGaramond CE"/>
          <w:sz w:val="24"/>
          <w:szCs w:val="24"/>
        </w:rPr>
        <w:t xml:space="preserve">legalább a vizsgát megelőző </w:t>
      </w:r>
      <w:r w:rsidRPr="00013156">
        <w:rPr>
          <w:sz w:val="24"/>
          <w:szCs w:val="24"/>
        </w:rPr>
        <w:t xml:space="preserve">30 nappal. </w:t>
      </w:r>
      <w:r w:rsidRPr="00013156">
        <w:rPr>
          <w:rFonts w:ascii="Times New Roman" w:hAnsi="Times New Roman"/>
          <w:sz w:val="24"/>
          <w:szCs w:val="24"/>
        </w:rPr>
        <w:t>A kérelmezési eljárás díjmentes.</w:t>
      </w:r>
    </w:p>
    <w:p w:rsidR="008F27AB" w:rsidRDefault="008F27AB" w:rsidP="004C41EE">
      <w:pPr>
        <w:pStyle w:val="szveg"/>
      </w:pPr>
    </w:p>
    <w:p w:rsidR="006E61AD" w:rsidRPr="00013156" w:rsidRDefault="006E61AD" w:rsidP="004C41EE">
      <w:pPr>
        <w:pStyle w:val="szveg"/>
        <w:rPr>
          <w:rFonts w:ascii="Times New Roman" w:hAnsi="Times New Roman"/>
          <w:sz w:val="24"/>
          <w:szCs w:val="24"/>
        </w:rPr>
      </w:pPr>
      <w:r w:rsidRPr="00013156">
        <w:rPr>
          <w:rFonts w:ascii="Times New Roman" w:hAnsi="Times New Roman"/>
          <w:b/>
          <w:sz w:val="24"/>
          <w:szCs w:val="24"/>
        </w:rPr>
        <w:t>8.</w:t>
      </w:r>
      <w:r w:rsidRPr="00013156">
        <w:rPr>
          <w:rFonts w:ascii="Times New Roman" w:hAnsi="Times New Roman"/>
          <w:sz w:val="24"/>
          <w:szCs w:val="24"/>
        </w:rPr>
        <w:t xml:space="preserve"> Szakmai minősítő vizsgára jelentkezhet valamennyi kamarai tag könyvvizsgáló, aki a</w:t>
      </w:r>
      <w:r w:rsidR="009643A7">
        <w:rPr>
          <w:rFonts w:ascii="Times New Roman" w:hAnsi="Times New Roman"/>
          <w:sz w:val="24"/>
          <w:szCs w:val="24"/>
        </w:rPr>
        <w:t xml:space="preserve"> jelen szabályzat</w:t>
      </w:r>
      <w:r w:rsidRPr="00013156">
        <w:rPr>
          <w:rFonts w:ascii="Times New Roman" w:hAnsi="Times New Roman"/>
          <w:sz w:val="24"/>
          <w:szCs w:val="24"/>
        </w:rPr>
        <w:t xml:space="preserve"> 5. pontjában meghatározott vizsgadíjat megfizette.</w:t>
      </w:r>
      <w:r w:rsidRPr="00013156">
        <w:rPr>
          <w:rFonts w:ascii="Times New Roman" w:hAnsi="Times New Roman"/>
          <w:b/>
          <w:sz w:val="24"/>
          <w:szCs w:val="24"/>
        </w:rPr>
        <w:t xml:space="preserve"> </w:t>
      </w:r>
      <w:r w:rsidRPr="00013156">
        <w:rPr>
          <w:rFonts w:ascii="Times New Roman" w:hAnsi="Times New Roman"/>
          <w:sz w:val="24"/>
          <w:szCs w:val="24"/>
        </w:rPr>
        <w:t>A feltételek teljesítése esetén a vizsga letétele nem tagadható meg.</w:t>
      </w:r>
    </w:p>
    <w:p w:rsidR="006E61AD" w:rsidRPr="00013156" w:rsidRDefault="006E61AD" w:rsidP="00740F7E">
      <w:pPr>
        <w:pStyle w:val="bekezds"/>
        <w:ind w:firstLine="0"/>
        <w:rPr>
          <w:rFonts w:ascii="Times New Roman" w:hAnsi="Times New Roman"/>
          <w:sz w:val="24"/>
          <w:szCs w:val="24"/>
        </w:rPr>
      </w:pPr>
    </w:p>
    <w:p w:rsidR="006E61AD" w:rsidRPr="00013156" w:rsidRDefault="006E61AD" w:rsidP="00790B97">
      <w:pPr>
        <w:pStyle w:val="szveg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013156">
          <w:rPr>
            <w:rFonts w:ascii="Times New Roman" w:hAnsi="Times New Roman"/>
            <w:b/>
            <w:sz w:val="24"/>
            <w:szCs w:val="24"/>
          </w:rPr>
          <w:t>9.</w:t>
        </w:r>
        <w:r w:rsidRPr="00013156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013156">
        <w:rPr>
          <w:rFonts w:ascii="Times New Roman" w:hAnsi="Times New Roman"/>
          <w:sz w:val="24"/>
          <w:szCs w:val="24"/>
        </w:rPr>
        <w:t xml:space="preserve"> vizsgadíjat a vizsgára jelentkezéskor a kamara központi számlájára kell megfizetni. A kamara a minősítő vizsga szervezésével és a vizsgáztatással kapcsolatos feladatokat a befizetett díjtételekből finanszírozza. </w:t>
      </w:r>
    </w:p>
    <w:p w:rsidR="006E61AD" w:rsidRPr="00013156" w:rsidRDefault="006E61AD" w:rsidP="00666CA0">
      <w:pPr>
        <w:jc w:val="center"/>
      </w:pP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 xml:space="preserve">III. fejezet </w:t>
      </w: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>A vizsgáztatás rendszere</w:t>
      </w:r>
    </w:p>
    <w:p w:rsidR="006E61AD" w:rsidRPr="00013156" w:rsidRDefault="006E61AD" w:rsidP="00DC7437">
      <w:pPr>
        <w:pStyle w:val="szveg"/>
        <w:rPr>
          <w:rFonts w:ascii="Times New Roman" w:hAnsi="Times New Roman"/>
          <w:b/>
          <w:sz w:val="24"/>
          <w:szCs w:val="24"/>
        </w:rPr>
      </w:pPr>
    </w:p>
    <w:p w:rsidR="006E61AD" w:rsidRPr="00013156" w:rsidRDefault="006E61AD" w:rsidP="00DC7437">
      <w:pPr>
        <w:pStyle w:val="szveg"/>
      </w:pPr>
      <w:smartTag w:uri="urn:schemas-microsoft-com:office:smarttags" w:element="metricconverter">
        <w:smartTagPr>
          <w:attr w:name="ProductID" w:val="10. A"/>
        </w:smartTagPr>
        <w:r w:rsidRPr="00013156">
          <w:rPr>
            <w:rFonts w:ascii="Times New Roman" w:hAnsi="Times New Roman"/>
            <w:b/>
            <w:sz w:val="24"/>
            <w:szCs w:val="24"/>
          </w:rPr>
          <w:t>10.</w:t>
        </w:r>
        <w:r w:rsidRPr="00013156">
          <w:rPr>
            <w:b/>
          </w:rPr>
          <w:t xml:space="preserve"> </w:t>
        </w:r>
        <w:r w:rsidRPr="00013156">
          <w:rPr>
            <w:rFonts w:ascii="Times New Roman" w:hAnsi="Times New Roman"/>
            <w:sz w:val="24"/>
            <w:szCs w:val="24"/>
          </w:rPr>
          <w:t>A</w:t>
        </w:r>
      </w:smartTag>
      <w:r w:rsidRPr="00013156">
        <w:rPr>
          <w:rFonts w:ascii="Times New Roman" w:hAnsi="Times New Roman"/>
          <w:sz w:val="24"/>
          <w:szCs w:val="24"/>
        </w:rPr>
        <w:t xml:space="preserve"> szakmai</w:t>
      </w:r>
      <w:r w:rsidRPr="00013156">
        <w:rPr>
          <w:rFonts w:ascii="Times New Roman" w:hAnsi="Times New Roman"/>
          <w:b/>
          <w:sz w:val="24"/>
          <w:szCs w:val="24"/>
        </w:rPr>
        <w:t xml:space="preserve"> </w:t>
      </w:r>
      <w:r w:rsidRPr="00013156">
        <w:rPr>
          <w:rFonts w:ascii="Times New Roman" w:hAnsi="Times New Roman"/>
          <w:sz w:val="24"/>
          <w:szCs w:val="24"/>
        </w:rPr>
        <w:t>minősítő vizsga két részből (írásbeli és szóbeli vizsga) áll</w:t>
      </w:r>
      <w:r w:rsidR="00C1733A">
        <w:rPr>
          <w:rFonts w:ascii="Times New Roman" w:hAnsi="Times New Roman"/>
          <w:sz w:val="24"/>
          <w:szCs w:val="24"/>
        </w:rPr>
        <w:t xml:space="preserve">, kivéve a </w:t>
      </w:r>
      <w:r w:rsidR="00332750">
        <w:rPr>
          <w:rFonts w:ascii="Times New Roman" w:hAnsi="Times New Roman"/>
          <w:sz w:val="24"/>
          <w:szCs w:val="24"/>
        </w:rPr>
        <w:t xml:space="preserve">jelen szabályzat </w:t>
      </w:r>
      <w:r w:rsidR="00C1733A">
        <w:rPr>
          <w:rFonts w:ascii="Times New Roman" w:hAnsi="Times New Roman"/>
          <w:sz w:val="24"/>
          <w:szCs w:val="24"/>
        </w:rPr>
        <w:t xml:space="preserve">2. </w:t>
      </w:r>
      <w:r w:rsidR="00C1733A" w:rsidRPr="00C1733A">
        <w:rPr>
          <w:rFonts w:ascii="Times New Roman" w:hAnsi="Times New Roman"/>
          <w:sz w:val="24"/>
          <w:szCs w:val="24"/>
        </w:rPr>
        <w:t>b-e) és g) pont</w:t>
      </w:r>
      <w:r w:rsidR="00332750">
        <w:rPr>
          <w:rFonts w:ascii="Times New Roman" w:hAnsi="Times New Roman"/>
          <w:sz w:val="24"/>
          <w:szCs w:val="24"/>
        </w:rPr>
        <w:t>ja</w:t>
      </w:r>
      <w:r w:rsidR="00C1733A" w:rsidRPr="00C1733A">
        <w:rPr>
          <w:rFonts w:ascii="Times New Roman" w:hAnsi="Times New Roman"/>
          <w:sz w:val="24"/>
          <w:szCs w:val="24"/>
        </w:rPr>
        <w:t xml:space="preserve"> szerinti minősítések</w:t>
      </w:r>
      <w:r w:rsidR="00C1733A">
        <w:rPr>
          <w:rFonts w:ascii="Times New Roman" w:hAnsi="Times New Roman"/>
          <w:sz w:val="24"/>
          <w:szCs w:val="24"/>
        </w:rPr>
        <w:t xml:space="preserve">et, </w:t>
      </w:r>
      <w:r w:rsidR="00C1733A" w:rsidRPr="00C1733A">
        <w:rPr>
          <w:rFonts w:ascii="Times New Roman" w:hAnsi="Times New Roman"/>
          <w:sz w:val="24"/>
          <w:szCs w:val="24"/>
        </w:rPr>
        <w:t xml:space="preserve"> </w:t>
      </w:r>
      <w:r w:rsidR="002A475B">
        <w:rPr>
          <w:rFonts w:ascii="Times New Roman" w:hAnsi="Times New Roman"/>
          <w:sz w:val="24"/>
          <w:szCs w:val="24"/>
        </w:rPr>
        <w:t xml:space="preserve">melyek </w:t>
      </w:r>
      <w:r w:rsidR="00C1733A" w:rsidRPr="00C1733A">
        <w:rPr>
          <w:rFonts w:ascii="Times New Roman" w:hAnsi="Times New Roman"/>
          <w:sz w:val="24"/>
          <w:szCs w:val="24"/>
        </w:rPr>
        <w:t>esetén</w:t>
      </w:r>
      <w:r w:rsidR="002A475B">
        <w:rPr>
          <w:rFonts w:ascii="Times New Roman" w:hAnsi="Times New Roman"/>
          <w:sz w:val="24"/>
          <w:szCs w:val="24"/>
        </w:rPr>
        <w:t xml:space="preserve"> a szakmai minősítő vizsga csak írásbeli részből áll</w:t>
      </w:r>
      <w:r w:rsidRPr="00013156">
        <w:rPr>
          <w:rFonts w:ascii="Times New Roman" w:hAnsi="Times New Roman"/>
          <w:sz w:val="24"/>
          <w:szCs w:val="24"/>
        </w:rPr>
        <w:t>.</w:t>
      </w:r>
      <w:r w:rsidRPr="00013156">
        <w:t xml:space="preserve"> </w:t>
      </w:r>
    </w:p>
    <w:p w:rsidR="006E61AD" w:rsidRPr="00013156" w:rsidRDefault="006E61AD" w:rsidP="00DC7437">
      <w:pPr>
        <w:pStyle w:val="szveg"/>
      </w:pPr>
    </w:p>
    <w:p w:rsidR="006E61AD" w:rsidRPr="00013156" w:rsidRDefault="006E61AD" w:rsidP="00DC7437">
      <w:pPr>
        <w:jc w:val="both"/>
      </w:pPr>
      <w:r w:rsidRPr="00013156">
        <w:rPr>
          <w:b/>
        </w:rPr>
        <w:t xml:space="preserve">11. </w:t>
      </w:r>
      <w:r w:rsidRPr="00013156">
        <w:t>Az egyes minősítésekhez kapcsolódó szakmai minősítő vizsgák</w:t>
      </w:r>
      <w:r w:rsidR="00AF4D9F" w:rsidRPr="00013156">
        <w:t xml:space="preserve"> időpontjait a </w:t>
      </w:r>
      <w:r w:rsidRPr="00013156">
        <w:t xml:space="preserve">bizottság </w:t>
      </w:r>
      <w:r w:rsidR="009C141A" w:rsidRPr="00013156">
        <w:t xml:space="preserve">legalább 60 nappal a vizsga előtt </w:t>
      </w:r>
      <w:r w:rsidRPr="00013156">
        <w:t xml:space="preserve">kijelöli és a kamara honlapján közzéteszi úgy, hogy évente </w:t>
      </w:r>
      <w:r w:rsidRPr="005E6ACC">
        <w:t xml:space="preserve">legalább </w:t>
      </w:r>
      <w:r w:rsidR="005E6ACC" w:rsidRPr="005E6ACC">
        <w:rPr>
          <w:highlight w:val="yellow"/>
          <w:u w:val="single"/>
        </w:rPr>
        <w:t>egy</w:t>
      </w:r>
      <w:r w:rsidR="005E6ACC">
        <w:rPr>
          <w:highlight w:val="yellow"/>
        </w:rPr>
        <w:t xml:space="preserve"> </w:t>
      </w:r>
      <w:r w:rsidRPr="005E6ACC">
        <w:rPr>
          <w:strike/>
          <w:highlight w:val="yellow"/>
        </w:rPr>
        <w:t>kettő</w:t>
      </w:r>
      <w:r w:rsidR="004355DC" w:rsidRPr="00F72EE3">
        <w:rPr>
          <w:highlight w:val="yellow"/>
        </w:rPr>
        <w:t>-</w:t>
      </w:r>
      <w:r w:rsidRPr="005E6ACC">
        <w:t>vizsgaidőpontot</w:t>
      </w:r>
      <w:r w:rsidRPr="00013156">
        <w:t xml:space="preserve"> jelöl ki. Az írásbeli és a szóbeli részvizsgák időpontjait úgy kell megadni, hogy a szóbeli vizsga időpontját az írásbeli vizsga időpontját követő 15 munkanapon belül kell kijelölni. </w:t>
      </w:r>
    </w:p>
    <w:p w:rsidR="006E61AD" w:rsidRPr="00013156" w:rsidRDefault="006E61AD" w:rsidP="00DC7437">
      <w:pPr>
        <w:tabs>
          <w:tab w:val="left" w:pos="9"/>
          <w:tab w:val="left" w:pos="1382"/>
        </w:tabs>
        <w:jc w:val="both"/>
      </w:pPr>
    </w:p>
    <w:p w:rsidR="006E61AD" w:rsidRPr="00013156" w:rsidRDefault="006E61AD" w:rsidP="00DC7437">
      <w:pPr>
        <w:jc w:val="both"/>
      </w:pPr>
      <w:r w:rsidRPr="00013156">
        <w:rPr>
          <w:b/>
        </w:rPr>
        <w:t>12.</w:t>
      </w:r>
      <w:r w:rsidRPr="00013156">
        <w:rPr>
          <w:b/>
          <w:vertAlign w:val="superscript"/>
        </w:rPr>
        <w:t xml:space="preserve"> </w:t>
      </w:r>
      <w:r w:rsidRPr="00013156">
        <w:t xml:space="preserve">Amennyiben a kamarai tag könyvvizsgáló a vizsga letételére engedélyt kapott, de az írásbeli vagy szóbeli vizsgán nem jelent meg, a vizsgát – </w:t>
      </w:r>
      <w:r w:rsidR="009643A7" w:rsidRPr="00013156">
        <w:t>a</w:t>
      </w:r>
      <w:r w:rsidR="009643A7">
        <w:t xml:space="preserve"> jelen szabályzat</w:t>
      </w:r>
      <w:r w:rsidR="009643A7" w:rsidRPr="00013156">
        <w:t xml:space="preserve"> </w:t>
      </w:r>
      <w:r w:rsidRPr="00013156">
        <w:t>14. pont</w:t>
      </w:r>
      <w:r w:rsidR="009643A7">
        <w:t>já</w:t>
      </w:r>
      <w:r w:rsidRPr="00013156">
        <w:t xml:space="preserve">ban meghatározott kivétellel – csak ismételt jelentkezés esetén kezdheti meg újból. Ebben az esetben a jelenléti íven, illetve az osztályozó íven a neve mellett a „nem jelent meg” bejegyzés szerepel. A vizsga lemondására nincs lehetőség, a mulasztás igazolása a </w:t>
      </w:r>
      <w:r w:rsidR="00332750">
        <w:t xml:space="preserve">jelen szabályzat </w:t>
      </w:r>
      <w:r w:rsidRPr="00013156">
        <w:t>14. pont</w:t>
      </w:r>
      <w:r w:rsidR="00332750">
        <w:t>jának</w:t>
      </w:r>
      <w:r w:rsidRPr="00013156">
        <w:t xml:space="preserve"> előírásai szerint történhet.</w:t>
      </w:r>
    </w:p>
    <w:p w:rsidR="006E61AD" w:rsidRPr="00013156" w:rsidRDefault="006E61AD" w:rsidP="00DC7437">
      <w:pPr>
        <w:tabs>
          <w:tab w:val="left" w:pos="360"/>
        </w:tabs>
        <w:jc w:val="both"/>
      </w:pPr>
    </w:p>
    <w:p w:rsidR="006E61AD" w:rsidRDefault="006E61AD" w:rsidP="00F653E7">
      <w:pPr>
        <w:jc w:val="both"/>
        <w:rPr>
          <w:shd w:val="clear" w:color="auto" w:fill="FFFFFF"/>
        </w:rPr>
      </w:pPr>
      <w:r w:rsidRPr="00013156">
        <w:rPr>
          <w:b/>
        </w:rPr>
        <w:t>13.</w:t>
      </w:r>
      <w:r w:rsidRPr="00013156">
        <w:rPr>
          <w:b/>
          <w:shd w:val="clear" w:color="auto" w:fill="FFFFFF"/>
          <w:vertAlign w:val="superscript"/>
        </w:rPr>
        <w:t xml:space="preserve"> </w:t>
      </w:r>
      <w:r w:rsidRPr="00013156">
        <w:rPr>
          <w:shd w:val="clear" w:color="auto" w:fill="FFFFFF"/>
        </w:rPr>
        <w:t xml:space="preserve">Amennyiben a kamarai tag a sikeres írásbeli vizsgát követően nem jelent meg a szóbeli vizsgán, a </w:t>
      </w:r>
      <w:r w:rsidR="009643A7">
        <w:t>jelen szabályzat</w:t>
      </w:r>
      <w:r w:rsidR="009643A7" w:rsidRPr="00013156">
        <w:rPr>
          <w:shd w:val="clear" w:color="auto" w:fill="FFFFFF"/>
        </w:rPr>
        <w:t xml:space="preserve"> </w:t>
      </w:r>
      <w:r w:rsidRPr="00013156">
        <w:rPr>
          <w:shd w:val="clear" w:color="auto" w:fill="FFFFFF"/>
        </w:rPr>
        <w:t>7. pontjának figyelembe vételével újra kell kérelmeznie a szóbeli vizsgára bocsátást. Az írásbeli vizsgát nem kell megismételni.</w:t>
      </w:r>
    </w:p>
    <w:p w:rsidR="00F653E7" w:rsidRPr="00013156" w:rsidRDefault="00F653E7" w:rsidP="00F653E7">
      <w:pPr>
        <w:jc w:val="both"/>
        <w:rPr>
          <w:shd w:val="clear" w:color="auto" w:fill="FFFFFF"/>
        </w:rPr>
      </w:pPr>
    </w:p>
    <w:p w:rsidR="006E61AD" w:rsidRPr="00013156" w:rsidRDefault="006E61AD" w:rsidP="00F653E7">
      <w:pPr>
        <w:pStyle w:val="NormlWeb"/>
        <w:spacing w:before="0" w:beforeAutospacing="0" w:after="0" w:afterAutospacing="0"/>
        <w:ind w:right="150"/>
        <w:contextualSpacing/>
        <w:jc w:val="both"/>
      </w:pPr>
      <w:r w:rsidRPr="00013156">
        <w:rPr>
          <w:b/>
        </w:rPr>
        <w:t>14.</w:t>
      </w:r>
      <w:r w:rsidRPr="00013156">
        <w:rPr>
          <w:shd w:val="clear" w:color="auto" w:fill="FFFFFF"/>
        </w:rPr>
        <w:t xml:space="preserve"> </w:t>
      </w:r>
      <w:r w:rsidR="00F653E7" w:rsidRPr="00F653E7">
        <w:rPr>
          <w:highlight w:val="yellow"/>
          <w:u w:val="single"/>
        </w:rPr>
        <w:t>Amennyiben a vizsgázó a vizsgán önhibáján kívüli váratlan és elháríthatatlan okból (baleset, betegség stb.) nem tudott megjelenni, az akadály megszűnésétől számított 8 napon belül igazolási kérelmet terjeszthet elő, mellyel egyidejűleg a kérelemben hivatkozott körülmény(</w:t>
      </w:r>
      <w:proofErr w:type="spellStart"/>
      <w:r w:rsidR="00F653E7" w:rsidRPr="00F653E7">
        <w:rPr>
          <w:highlight w:val="yellow"/>
          <w:u w:val="single"/>
        </w:rPr>
        <w:t>ek</w:t>
      </w:r>
      <w:proofErr w:type="spellEnd"/>
      <w:r w:rsidR="00F653E7" w:rsidRPr="00F653E7">
        <w:rPr>
          <w:highlight w:val="yellow"/>
          <w:u w:val="single"/>
        </w:rPr>
        <w:t xml:space="preserve">) </w:t>
      </w:r>
      <w:r w:rsidR="00F653E7" w:rsidRPr="00F653E7">
        <w:rPr>
          <w:highlight w:val="yellow"/>
          <w:u w:val="single"/>
        </w:rPr>
        <w:lastRenderedPageBreak/>
        <w:t>fennállását és az önhiba hiányát igazolni kell. Betegség esetén az önhiba hiányát a vizsga napját magában foglaló táppénzes állomány, kórházi kezelés alapozhatja meg. A kérelem benyújtásának az elmulasztott vizsgaidőpontot követő 30 nap elteltével nincs helye. E határidő elmulasztása miatt igazolással élni nem lehet. Az igazolási kérelmet a bizottság bírálja el a kérelem előterjesztésétől számított 30 napon belül. A bizottság döntésével szemben jogorvoslatnak helye nincs. Az igazolási kérelemnek helyt adó döntés esetén a vizsgázó a vizsgadíj ismételt megfizetése nélkül kérelmezheti az elmulasztott vizsga megismétlését.</w:t>
      </w:r>
      <w:r w:rsidR="00F653E7" w:rsidRPr="00F653E7">
        <w:rPr>
          <w:strike/>
          <w:shd w:val="clear" w:color="auto" w:fill="FFFFFF"/>
        </w:rPr>
        <w:t xml:space="preserve"> </w:t>
      </w:r>
      <w:r w:rsidRPr="00F653E7">
        <w:rPr>
          <w:strike/>
          <w:highlight w:val="yellow"/>
          <w:shd w:val="clear" w:color="auto" w:fill="FFFFFF"/>
        </w:rPr>
        <w:t>A vizsgadíj ismételt megfizetése nélkül kérelmezheti a vizsga megismétlését az, aki</w:t>
      </w:r>
      <w:r w:rsidRPr="00F653E7">
        <w:rPr>
          <w:strike/>
          <w:highlight w:val="yellow"/>
        </w:rPr>
        <w:t xml:space="preserve"> betegség, elháríthatatlan külső ok miatt nem tudott a vizsgán megjelenni. Az erről szóló igazolást a vizsgát követő 5 munkanapon belül </w:t>
      </w:r>
      <w:r w:rsidR="00AF4D9F" w:rsidRPr="00F653E7">
        <w:rPr>
          <w:strike/>
          <w:highlight w:val="yellow"/>
          <w:shd w:val="clear" w:color="auto" w:fill="FFFFFF"/>
        </w:rPr>
        <w:t xml:space="preserve">a </w:t>
      </w:r>
      <w:r w:rsidRPr="00F653E7">
        <w:rPr>
          <w:strike/>
          <w:highlight w:val="yellow"/>
          <w:shd w:val="clear" w:color="auto" w:fill="FFFFFF"/>
        </w:rPr>
        <w:t xml:space="preserve">bizottságnak címezve a </w:t>
      </w:r>
      <w:r w:rsidR="00AF4D9F" w:rsidRPr="00F653E7">
        <w:rPr>
          <w:strike/>
          <w:highlight w:val="yellow"/>
          <w:shd w:val="clear" w:color="auto" w:fill="FFFFFF"/>
        </w:rPr>
        <w:t>Kamara f</w:t>
      </w:r>
      <w:r w:rsidRPr="00F653E7">
        <w:rPr>
          <w:strike/>
          <w:highlight w:val="yellow"/>
          <w:shd w:val="clear" w:color="auto" w:fill="FFFFFF"/>
        </w:rPr>
        <w:t>őtitkári hivatal</w:t>
      </w:r>
      <w:r w:rsidR="00AF4D9F" w:rsidRPr="00F653E7">
        <w:rPr>
          <w:strike/>
          <w:highlight w:val="yellow"/>
          <w:shd w:val="clear" w:color="auto" w:fill="FFFFFF"/>
        </w:rPr>
        <w:t>á</w:t>
      </w:r>
      <w:r w:rsidRPr="00F653E7">
        <w:rPr>
          <w:strike/>
          <w:highlight w:val="yellow"/>
          <w:shd w:val="clear" w:color="auto" w:fill="FFFFFF"/>
        </w:rPr>
        <w:t>nál kell</w:t>
      </w:r>
      <w:r w:rsidRPr="00F653E7">
        <w:rPr>
          <w:strike/>
          <w:highlight w:val="yellow"/>
        </w:rPr>
        <w:t xml:space="preserve"> benyújtani.</w:t>
      </w:r>
      <w:r w:rsidRPr="00013156">
        <w:t xml:space="preserve"> </w:t>
      </w:r>
    </w:p>
    <w:p w:rsidR="006E61AD" w:rsidRPr="00013156" w:rsidRDefault="006E61AD" w:rsidP="00DC7437">
      <w:pPr>
        <w:jc w:val="both"/>
      </w:pPr>
    </w:p>
    <w:p w:rsidR="006E61AD" w:rsidRPr="00013156" w:rsidRDefault="006E61AD" w:rsidP="00AA4BFF">
      <w:pPr>
        <w:jc w:val="both"/>
      </w:pPr>
      <w:smartTag w:uri="urn:schemas-microsoft-com:office:smarttags" w:element="metricconverter">
        <w:smartTagPr>
          <w:attr w:name="ProductID" w:val="15. A"/>
        </w:smartTagPr>
        <w:r w:rsidRPr="00013156">
          <w:rPr>
            <w:b/>
          </w:rPr>
          <w:t>15.</w:t>
        </w:r>
        <w:r w:rsidRPr="00013156">
          <w:t xml:space="preserve"> A</w:t>
        </w:r>
      </w:smartTag>
      <w:r w:rsidR="009B3C0B">
        <w:t xml:space="preserve"> szóbeli vizsgát a sikeres</w:t>
      </w:r>
      <w:r w:rsidRPr="00013156">
        <w:t xml:space="preserve"> írásbeli vizsga hónapjának utolsó napjától számított </w:t>
      </w:r>
      <w:r w:rsidR="009C141A" w:rsidRPr="00013156">
        <w:t>12</w:t>
      </w:r>
      <w:r w:rsidRPr="00013156">
        <w:t xml:space="preserve"> hónapon belül meg kell </w:t>
      </w:r>
      <w:r w:rsidR="004355DC" w:rsidRPr="00013156">
        <w:t>kezdeni</w:t>
      </w:r>
      <w:r w:rsidRPr="00013156">
        <w:t xml:space="preserve">, ellenkező esetben a </w:t>
      </w:r>
      <w:r w:rsidR="004355DC" w:rsidRPr="00013156">
        <w:t xml:space="preserve">szóbeli </w:t>
      </w:r>
      <w:r w:rsidRPr="00013156">
        <w:t xml:space="preserve">vizsga csak az írásbeli vizsgarész megismétlésével teljesíthető. </w:t>
      </w:r>
    </w:p>
    <w:p w:rsidR="006E61AD" w:rsidRPr="00013156" w:rsidRDefault="006E61AD" w:rsidP="00DC7437">
      <w:pPr>
        <w:jc w:val="both"/>
      </w:pPr>
    </w:p>
    <w:p w:rsidR="006E61AD" w:rsidRPr="00013156" w:rsidRDefault="006E61AD" w:rsidP="00AA4BFF">
      <w:pPr>
        <w:ind w:left="-22"/>
        <w:jc w:val="both"/>
      </w:pPr>
      <w:r w:rsidRPr="00013156">
        <w:rPr>
          <w:b/>
        </w:rPr>
        <w:t>16.</w:t>
      </w:r>
      <w:r w:rsidRPr="00013156">
        <w:t xml:space="preserve"> Sikertelen szóbeli vizsga esetén az írásbeli részt meg kell ismételni.</w:t>
      </w:r>
    </w:p>
    <w:p w:rsidR="006E61AD" w:rsidRPr="00013156" w:rsidRDefault="006E61AD" w:rsidP="00DC7437">
      <w:pPr>
        <w:jc w:val="both"/>
        <w:rPr>
          <w:i/>
        </w:rPr>
      </w:pPr>
    </w:p>
    <w:p w:rsidR="00875998" w:rsidRPr="00013156" w:rsidRDefault="006E61AD" w:rsidP="00875998">
      <w:pPr>
        <w:jc w:val="both"/>
        <w:rPr>
          <w:bCs/>
          <w:spacing w:val="-4"/>
          <w:u w:val="single"/>
        </w:rPr>
      </w:pPr>
      <w:smartTag w:uri="urn:schemas-microsoft-com:office:smarttags" w:element="metricconverter">
        <w:smartTagPr>
          <w:attr w:name="ProductID" w:val="17. A"/>
        </w:smartTagPr>
        <w:r w:rsidRPr="00013156">
          <w:rPr>
            <w:b/>
          </w:rPr>
          <w:t>17.</w:t>
        </w:r>
        <w:r w:rsidRPr="00013156">
          <w:t xml:space="preserve"> A</w:t>
        </w:r>
      </w:smartTag>
      <w:r w:rsidRPr="00013156">
        <w:t xml:space="preserve"> szakmai minősítő vizsga az első sikertelen vizsgát követően legfeljebb három alkalommal ismételhető meg. Az ismétlés lehetősége a szakmai minősítő vizsga két része vonatkozásában együttesen értendő</w:t>
      </w:r>
      <w:r w:rsidRPr="000C24BA">
        <w:t>.</w:t>
      </w:r>
      <w:r w:rsidR="00875998" w:rsidRPr="000C24BA">
        <w:rPr>
          <w:b/>
          <w:spacing w:val="-4"/>
        </w:rPr>
        <w:t xml:space="preserve"> </w:t>
      </w:r>
      <w:r w:rsidR="00875998" w:rsidRPr="000C24BA">
        <w:rPr>
          <w:spacing w:val="-4"/>
        </w:rPr>
        <w:t>A szakmai minősítő vizsg</w:t>
      </w:r>
      <w:r w:rsidR="004355DC" w:rsidRPr="000C24BA">
        <w:rPr>
          <w:spacing w:val="-4"/>
        </w:rPr>
        <w:t xml:space="preserve">a eredményével </w:t>
      </w:r>
      <w:r w:rsidR="00875998" w:rsidRPr="000C24BA">
        <w:rPr>
          <w:spacing w:val="-4"/>
        </w:rPr>
        <w:t>kapcsolatban jogorvoslatnak helye nincs.</w:t>
      </w:r>
      <w:r w:rsidR="00875998" w:rsidRPr="000C24BA">
        <w:rPr>
          <w:bCs/>
          <w:spacing w:val="-4"/>
        </w:rPr>
        <w:t xml:space="preserve"> </w:t>
      </w:r>
      <w:r w:rsidR="009C141A" w:rsidRPr="000C24BA">
        <w:rPr>
          <w:bCs/>
          <w:spacing w:val="-4"/>
        </w:rPr>
        <w:t>A harmadik sikert</w:t>
      </w:r>
      <w:r w:rsidR="009643A7">
        <w:rPr>
          <w:bCs/>
          <w:spacing w:val="-4"/>
        </w:rPr>
        <w:t>elen ismétlő vizsgát követően 3</w:t>
      </w:r>
      <w:r w:rsidR="009C141A" w:rsidRPr="000C24BA">
        <w:rPr>
          <w:bCs/>
          <w:spacing w:val="-4"/>
        </w:rPr>
        <w:t xml:space="preserve"> év elteltével lehet újra vizsgára jelentkezni.</w:t>
      </w:r>
      <w:r w:rsidR="009C141A" w:rsidRPr="00013156">
        <w:rPr>
          <w:bCs/>
          <w:spacing w:val="-4"/>
          <w:u w:val="single"/>
        </w:rPr>
        <w:t xml:space="preserve"> </w:t>
      </w:r>
    </w:p>
    <w:p w:rsidR="006E61AD" w:rsidRPr="00013156" w:rsidRDefault="006E61AD" w:rsidP="00DC7437">
      <w:pPr>
        <w:jc w:val="both"/>
      </w:pPr>
    </w:p>
    <w:p w:rsidR="006E61AD" w:rsidRPr="00013156" w:rsidRDefault="006E61AD" w:rsidP="00A9113F">
      <w:pPr>
        <w:jc w:val="center"/>
        <w:rPr>
          <w:b/>
        </w:rPr>
      </w:pPr>
      <w:r w:rsidRPr="00013156">
        <w:rPr>
          <w:b/>
        </w:rPr>
        <w:t xml:space="preserve">IV. fejezet </w:t>
      </w:r>
    </w:p>
    <w:p w:rsidR="006E61AD" w:rsidRPr="00013156" w:rsidRDefault="006E61AD" w:rsidP="00A9113F">
      <w:pPr>
        <w:jc w:val="center"/>
        <w:rPr>
          <w:b/>
        </w:rPr>
      </w:pPr>
      <w:r w:rsidRPr="00013156">
        <w:rPr>
          <w:b/>
        </w:rPr>
        <w:t>A vizsgabizottság</w:t>
      </w:r>
    </w:p>
    <w:p w:rsidR="006E61AD" w:rsidRPr="00013156" w:rsidRDefault="006E61AD" w:rsidP="002766DF">
      <w:pPr>
        <w:rPr>
          <w:sz w:val="22"/>
          <w:szCs w:val="22"/>
        </w:rPr>
      </w:pPr>
    </w:p>
    <w:p w:rsidR="00EF0B59" w:rsidRDefault="00EF0B59" w:rsidP="00EF0B59">
      <w:pPr>
        <w:jc w:val="both"/>
      </w:pPr>
      <w:r>
        <w:rPr>
          <w:b/>
          <w:bCs/>
        </w:rPr>
        <w:t>18.</w:t>
      </w:r>
      <w:r>
        <w:t xml:space="preserve"> A vizsgabizottság 2 tagból álló testület.</w:t>
      </w:r>
      <w:r>
        <w:rPr>
          <w:u w:val="single"/>
        </w:rPr>
        <w:t xml:space="preserve"> </w:t>
      </w:r>
      <w:r>
        <w:rPr>
          <w:highlight w:val="yellow"/>
          <w:u w:val="single"/>
        </w:rPr>
        <w:t>Az egyes szakmai minősítő vizsgák vonatkozásában vizsgabizottság elnöki feladatokra a bizottság csak olyan személyt kérhet fel, aki a kamara tagja és szerepel az okleveles könyvvizsgálói képzés vizsgaelnöki névjegyzékében. A vizsgabizottság vizsgáztató tagi feladataira a bizottság csak az adott szakmai minősítő vizsga vizsgáztatói névjegyzékében szereplő kamarai tagot kérhet fel. A „szakmai minősítő vizsga vizsgáztató”-i névjegyzékére a bizottság pályázatot ír ki és azokat elbírálja. IFRS minősítő vizsga esetén a vizsgabizottság vizsgáztató tagi feladataira a „szakmai minősítő vizsga vizsgáztató” névjegyzék helyett az okleveles könyvvizsgálói képzés „számvitel nemzetközi szabályozása” moduljához kapcsolódó vizsgáztatói névjegyzékben szereplő személy is felkérhető.</w:t>
      </w:r>
      <w:r>
        <w:rPr>
          <w:u w:val="single"/>
        </w:rPr>
        <w:t xml:space="preserve"> </w:t>
      </w:r>
      <w:r w:rsidRPr="00EF0B59">
        <w:rPr>
          <w:strike/>
          <w:highlight w:val="yellow"/>
        </w:rPr>
        <w:t>Az egyes szakmai minősítő vizsgák vonatkozásában vizsgabizottság elnöki és vizsgáztató tagi feladatokra a bizottság csak olyan személyt kérhet fel, aki a kamara tagja és az okleveles könyvvizsgálói képzés „szakmai minősítő vizsga vizsgáztató”-i névjegyzékében szerepel. IFRS minősítés esetén „szakmai minősítő vizsga vizsgáztató” névjegyzék helyett a „számvitel nemzetközi szabályozása” névjegyzékben szereplő személy is felkérhető.</w:t>
      </w:r>
      <w:r>
        <w:rPr>
          <w:strike/>
        </w:rPr>
        <w:t xml:space="preserve"> </w:t>
      </w:r>
      <w:r>
        <w:t xml:space="preserve">Továbbá a vizsgabizottság legalább egy tagjának rendelkezni kell a vonatkozó (vizsga tárgyát képező) minősítéssel. </w:t>
      </w:r>
    </w:p>
    <w:p w:rsidR="006E61AD" w:rsidRPr="00013156" w:rsidRDefault="006E61AD" w:rsidP="00EF0B59">
      <w:pPr>
        <w:rPr>
          <w:b/>
        </w:rPr>
      </w:pPr>
    </w:p>
    <w:p w:rsidR="006E61AD" w:rsidRPr="00013156" w:rsidRDefault="006E61AD" w:rsidP="002766DF">
      <w:pPr>
        <w:pStyle w:val="Szvegtrzs"/>
        <w:tabs>
          <w:tab w:val="clear" w:pos="7"/>
          <w:tab w:val="clear" w:pos="432"/>
          <w:tab w:val="left" w:pos="360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 w:rsidRPr="00013156">
          <w:rPr>
            <w:b/>
            <w:sz w:val="24"/>
            <w:szCs w:val="24"/>
          </w:rPr>
          <w:t>19.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vizsgabizottság munkáját az elnök irányítja. Az elnök feladata a szóbeli vizsga szabályos megtartásának, zavartalan, tárgyilagos, a vizsgázót segítő nyugodt légkörének biztosítása, valamint az írásbeli vizsga eredményének a szób</w:t>
      </w:r>
      <w:r w:rsidR="00AF4D9F" w:rsidRPr="00013156">
        <w:rPr>
          <w:sz w:val="24"/>
          <w:szCs w:val="24"/>
        </w:rPr>
        <w:t xml:space="preserve">eli vizsga időpontja előtti – jelen szabályzat </w:t>
      </w:r>
      <w:r w:rsidRPr="00013156">
        <w:rPr>
          <w:sz w:val="24"/>
          <w:szCs w:val="24"/>
        </w:rPr>
        <w:t xml:space="preserve">38. pontjában meghatározott – felülvizsgálata. </w:t>
      </w:r>
    </w:p>
    <w:p w:rsidR="006E61AD" w:rsidRPr="00013156" w:rsidRDefault="006E61AD" w:rsidP="002766DF">
      <w:pPr>
        <w:jc w:val="both"/>
        <w:rPr>
          <w:b/>
        </w:rPr>
      </w:pPr>
    </w:p>
    <w:p w:rsidR="006E61AD" w:rsidRPr="00013156" w:rsidRDefault="006E61AD" w:rsidP="002766DF">
      <w:pPr>
        <w:tabs>
          <w:tab w:val="left" w:pos="360"/>
        </w:tabs>
        <w:jc w:val="both"/>
        <w:rPr>
          <w:bCs/>
          <w:iCs/>
        </w:rPr>
      </w:pPr>
      <w:smartTag w:uri="urn:schemas-microsoft-com:office:smarttags" w:element="metricconverter">
        <w:smartTagPr>
          <w:attr w:name="ProductID" w:val="20. A"/>
        </w:smartTagPr>
        <w:r w:rsidRPr="00013156">
          <w:rPr>
            <w:b/>
            <w:bCs/>
            <w:iCs/>
          </w:rPr>
          <w:lastRenderedPageBreak/>
          <w:t>20.</w:t>
        </w:r>
        <w:r w:rsidRPr="00013156">
          <w:rPr>
            <w:bCs/>
            <w:iCs/>
          </w:rPr>
          <w:t xml:space="preserve"> A</w:t>
        </w:r>
      </w:smartTag>
      <w:r w:rsidRPr="00013156">
        <w:rPr>
          <w:bCs/>
          <w:iCs/>
        </w:rPr>
        <w:t xml:space="preserve"> szóbeli vizsgán a kérdezés joga elsődlegesen a vizsgáztatót illeti meg. </w:t>
      </w:r>
    </w:p>
    <w:p w:rsidR="006E61AD" w:rsidRPr="00013156" w:rsidRDefault="006E61AD" w:rsidP="002766DF">
      <w:pPr>
        <w:tabs>
          <w:tab w:val="left" w:pos="360"/>
        </w:tabs>
        <w:jc w:val="both"/>
      </w:pPr>
      <w:smartTag w:uri="urn:schemas-microsoft-com:office:smarttags" w:element="metricconverter">
        <w:smartTagPr>
          <w:attr w:name="ProductID" w:val="21. A"/>
        </w:smartTagPr>
        <w:r w:rsidRPr="00013156">
          <w:rPr>
            <w:b/>
          </w:rPr>
          <w:t>21</w:t>
        </w:r>
        <w:r w:rsidRPr="00013156">
          <w:t>. A</w:t>
        </w:r>
      </w:smartTag>
      <w:r w:rsidRPr="00013156">
        <w:t xml:space="preserve"> vizsgabizottság tagjai az írásbeli és a szóbeli vizsgát külön-külön értékelik. Eltérő vélemény esetén az elnök szavazata dönt.</w:t>
      </w:r>
    </w:p>
    <w:p w:rsidR="006E61AD" w:rsidRPr="00013156" w:rsidRDefault="006E61AD" w:rsidP="002766DF">
      <w:pPr>
        <w:ind w:left="360" w:hanging="360"/>
        <w:jc w:val="both"/>
        <w:rPr>
          <w:b/>
        </w:rPr>
      </w:pPr>
    </w:p>
    <w:p w:rsidR="006E61AD" w:rsidRPr="00013156" w:rsidRDefault="006E61AD" w:rsidP="002766DF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22. A"/>
        </w:smartTagPr>
        <w:r w:rsidRPr="00013156">
          <w:rPr>
            <w:b/>
          </w:rPr>
          <w:t>22</w:t>
        </w:r>
        <w:r w:rsidRPr="00013156">
          <w:t>. A</w:t>
        </w:r>
      </w:smartTag>
      <w:r w:rsidRPr="00013156">
        <w:t xml:space="preserve"> vizsgabizottságot az eredmény kihirdetéséig – az írásbeli vizsga</w:t>
      </w:r>
      <w:r w:rsidRPr="003F6D7E">
        <w:rPr>
          <w:strike/>
          <w:highlight w:val="yellow"/>
        </w:rPr>
        <w:t>dolgozatok</w:t>
      </w:r>
      <w:r w:rsidRPr="00013156">
        <w:t xml:space="preserve"> eredménye közlésének kivételével – titoktartási kötelezettség terheli.</w:t>
      </w:r>
    </w:p>
    <w:p w:rsidR="006E61AD" w:rsidRPr="00013156" w:rsidRDefault="006E61AD" w:rsidP="002766DF">
      <w:pPr>
        <w:jc w:val="both"/>
        <w:rPr>
          <w:b/>
          <w:i/>
        </w:rPr>
      </w:pPr>
    </w:p>
    <w:p w:rsidR="006E61AD" w:rsidRPr="00013156" w:rsidRDefault="006E61AD" w:rsidP="00A9113F">
      <w:pPr>
        <w:jc w:val="center"/>
        <w:rPr>
          <w:b/>
        </w:rPr>
      </w:pPr>
      <w:r w:rsidRPr="00013156">
        <w:rPr>
          <w:b/>
        </w:rPr>
        <w:t xml:space="preserve">V. fejezet </w:t>
      </w:r>
    </w:p>
    <w:p w:rsidR="006E61AD" w:rsidRPr="00013156" w:rsidRDefault="006E61AD" w:rsidP="002766DF">
      <w:pPr>
        <w:jc w:val="center"/>
        <w:rPr>
          <w:b/>
        </w:rPr>
      </w:pPr>
      <w:r w:rsidRPr="00013156">
        <w:rPr>
          <w:b/>
        </w:rPr>
        <w:t>Az írásbeli vizsga szabályai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14"/>
          <w:tab w:val="left" w:pos="360"/>
          <w:tab w:val="left" w:pos="2059"/>
          <w:tab w:val="left" w:pos="2527"/>
          <w:tab w:val="left" w:pos="3254"/>
        </w:tabs>
        <w:jc w:val="both"/>
      </w:pPr>
      <w:smartTag w:uri="urn:schemas-microsoft-com:office:smarttags" w:element="metricconverter">
        <w:smartTagPr>
          <w:attr w:name="ProductID" w:val="23. A"/>
        </w:smartTagPr>
        <w:r w:rsidRPr="00013156">
          <w:rPr>
            <w:b/>
          </w:rPr>
          <w:t>23</w:t>
        </w:r>
        <w:r w:rsidRPr="00013156">
          <w:t>. A</w:t>
        </w:r>
      </w:smartTag>
      <w:r w:rsidRPr="00013156">
        <w:t xml:space="preserve"> </w:t>
      </w:r>
      <w:r w:rsidR="00AF4D9F" w:rsidRPr="00013156">
        <w:t>Kamara f</w:t>
      </w:r>
      <w:r w:rsidRPr="00013156">
        <w:t>őtitkári hivatal</w:t>
      </w:r>
      <w:r w:rsidR="00AF4D9F" w:rsidRPr="00013156">
        <w:t>ának</w:t>
      </w:r>
      <w:r w:rsidRPr="00013156">
        <w:t xml:space="preserve"> feladata gondoskodni a vizsgák lebonyolításának zavartalanságáról, tisztaságáról, beleértve a felügyelők kijelölését is.</w:t>
      </w:r>
    </w:p>
    <w:p w:rsidR="006E61AD" w:rsidRPr="00013156" w:rsidRDefault="006E61AD" w:rsidP="00B22E92">
      <w:pPr>
        <w:rPr>
          <w:sz w:val="22"/>
          <w:szCs w:val="22"/>
        </w:rPr>
      </w:pPr>
    </w:p>
    <w:p w:rsidR="006E61AD" w:rsidRPr="00730CFD" w:rsidRDefault="006E61AD" w:rsidP="00A9113F">
      <w:pPr>
        <w:jc w:val="both"/>
        <w:rPr>
          <w:sz w:val="22"/>
          <w:szCs w:val="22"/>
          <w:u w:val="single"/>
        </w:rPr>
      </w:pPr>
      <w:r w:rsidRPr="00013156">
        <w:rPr>
          <w:b/>
          <w:sz w:val="22"/>
          <w:szCs w:val="22"/>
        </w:rPr>
        <w:t>24.</w:t>
      </w:r>
      <w:r w:rsidRPr="00013156">
        <w:rPr>
          <w:sz w:val="22"/>
          <w:szCs w:val="22"/>
        </w:rPr>
        <w:t xml:space="preserve"> Az írásbeli vizsga időtartama </w:t>
      </w:r>
      <w:r w:rsidR="00E62250" w:rsidRPr="00013156">
        <w:rPr>
          <w:sz w:val="22"/>
          <w:szCs w:val="22"/>
        </w:rPr>
        <w:t xml:space="preserve">az IFRS </w:t>
      </w:r>
      <w:r w:rsidR="009C141A" w:rsidRPr="00013156">
        <w:rPr>
          <w:sz w:val="22"/>
          <w:szCs w:val="22"/>
        </w:rPr>
        <w:t xml:space="preserve">és a költségvetési </w:t>
      </w:r>
      <w:r w:rsidR="00E62250" w:rsidRPr="00013156">
        <w:rPr>
          <w:sz w:val="22"/>
          <w:szCs w:val="22"/>
        </w:rPr>
        <w:t xml:space="preserve">minősítő vizsga esetén </w:t>
      </w:r>
      <w:r w:rsidRPr="00013156">
        <w:rPr>
          <w:sz w:val="22"/>
          <w:szCs w:val="22"/>
        </w:rPr>
        <w:t>180 perc</w:t>
      </w:r>
      <w:r w:rsidR="00E62250" w:rsidRPr="00013156">
        <w:rPr>
          <w:sz w:val="22"/>
          <w:szCs w:val="22"/>
        </w:rPr>
        <w:t xml:space="preserve">, míg a többi minősítés esetén </w:t>
      </w:r>
      <w:r w:rsidR="00C1733A">
        <w:rPr>
          <w:sz w:val="22"/>
          <w:szCs w:val="22"/>
        </w:rPr>
        <w:t>60</w:t>
      </w:r>
      <w:r w:rsidR="00E62250" w:rsidRPr="00013156">
        <w:rPr>
          <w:sz w:val="22"/>
          <w:szCs w:val="22"/>
        </w:rPr>
        <w:t xml:space="preserve"> perc</w:t>
      </w:r>
      <w:r w:rsidRPr="00013156">
        <w:rPr>
          <w:sz w:val="22"/>
          <w:szCs w:val="22"/>
        </w:rPr>
        <w:t xml:space="preserve">. </w:t>
      </w:r>
      <w:r w:rsidR="00730CFD" w:rsidRPr="00730CFD">
        <w:rPr>
          <w:highlight w:val="yellow"/>
          <w:u w:val="single"/>
        </w:rPr>
        <w:t>A</w:t>
      </w:r>
      <w:r w:rsidR="00730CFD">
        <w:rPr>
          <w:highlight w:val="yellow"/>
          <w:u w:val="single"/>
        </w:rPr>
        <w:t>z írásbeli vizsga</w:t>
      </w:r>
      <w:r w:rsidR="00730CFD" w:rsidRPr="00730CFD">
        <w:rPr>
          <w:highlight w:val="yellow"/>
          <w:u w:val="single"/>
        </w:rPr>
        <w:t xml:space="preserve"> lebonyolítására </w:t>
      </w:r>
      <w:r w:rsidR="00730CFD">
        <w:rPr>
          <w:highlight w:val="yellow"/>
          <w:u w:val="single"/>
        </w:rPr>
        <w:t xml:space="preserve">a bizottság döntésétől függően </w:t>
      </w:r>
      <w:r w:rsidR="00730CFD" w:rsidRPr="00730CFD">
        <w:rPr>
          <w:highlight w:val="yellow"/>
          <w:u w:val="single"/>
        </w:rPr>
        <w:t>számítógépes technika alkalmazásával is sor kerülhet</w:t>
      </w:r>
      <w:r w:rsidR="00730CFD">
        <w:rPr>
          <w:highlight w:val="yellow"/>
          <w:u w:val="single"/>
        </w:rPr>
        <w:t xml:space="preserve"> (a továbbiakban: elektronikus vizsga)</w:t>
      </w:r>
      <w:r w:rsidR="00730CFD" w:rsidRPr="00730CFD">
        <w:rPr>
          <w:highlight w:val="yellow"/>
          <w:u w:val="single"/>
        </w:rPr>
        <w:t>.</w:t>
      </w:r>
    </w:p>
    <w:p w:rsidR="006E61AD" w:rsidRPr="00013156" w:rsidRDefault="006E61AD" w:rsidP="00B22E92">
      <w:pPr>
        <w:rPr>
          <w:i/>
          <w:sz w:val="22"/>
          <w:szCs w:val="22"/>
        </w:rPr>
      </w:pPr>
    </w:p>
    <w:p w:rsidR="006E61AD" w:rsidRPr="00013156" w:rsidRDefault="006E61AD" w:rsidP="00A9113F">
      <w:pPr>
        <w:jc w:val="both"/>
        <w:rPr>
          <w:sz w:val="22"/>
          <w:szCs w:val="22"/>
        </w:rPr>
      </w:pPr>
      <w:r w:rsidRPr="00013156">
        <w:rPr>
          <w:b/>
          <w:sz w:val="22"/>
          <w:szCs w:val="22"/>
        </w:rPr>
        <w:t>25.</w:t>
      </w:r>
      <w:r w:rsidRPr="00013156">
        <w:rPr>
          <w:sz w:val="22"/>
          <w:szCs w:val="22"/>
        </w:rPr>
        <w:t xml:space="preserve"> Az írásbeli vizsga az ismeretek alkalmazását kéri számon, amely során </w:t>
      </w:r>
      <w:r w:rsidR="00E62250" w:rsidRPr="00013156">
        <w:rPr>
          <w:sz w:val="22"/>
          <w:szCs w:val="22"/>
        </w:rPr>
        <w:t xml:space="preserve">az IFRS </w:t>
      </w:r>
      <w:r w:rsidR="00C1733A" w:rsidRPr="00730CFD">
        <w:rPr>
          <w:strike/>
          <w:sz w:val="22"/>
          <w:szCs w:val="22"/>
          <w:highlight w:val="yellow"/>
        </w:rPr>
        <w:t>és a költségvetési</w:t>
      </w:r>
      <w:r w:rsidR="00C1733A" w:rsidRPr="007E4046">
        <w:rPr>
          <w:sz w:val="22"/>
          <w:szCs w:val="22"/>
          <w:highlight w:val="yellow"/>
        </w:rPr>
        <w:t xml:space="preserve"> </w:t>
      </w:r>
      <w:r w:rsidR="00E62250" w:rsidRPr="00730CFD">
        <w:rPr>
          <w:sz w:val="22"/>
          <w:szCs w:val="22"/>
        </w:rPr>
        <w:t xml:space="preserve">minősítő vizsga esetén </w:t>
      </w:r>
      <w:r w:rsidRPr="00730CFD">
        <w:rPr>
          <w:strike/>
          <w:sz w:val="22"/>
          <w:szCs w:val="22"/>
          <w:highlight w:val="yellow"/>
        </w:rPr>
        <w:t>három</w:t>
      </w:r>
      <w:r w:rsidRPr="007E4046">
        <w:rPr>
          <w:sz w:val="22"/>
          <w:szCs w:val="22"/>
          <w:highlight w:val="yellow"/>
        </w:rPr>
        <w:t xml:space="preserve"> </w:t>
      </w:r>
      <w:r w:rsidR="006A0532" w:rsidRPr="0013178D">
        <w:rPr>
          <w:sz w:val="22"/>
          <w:szCs w:val="22"/>
          <w:highlight w:val="yellow"/>
          <w:u w:val="single"/>
        </w:rPr>
        <w:t>egy vagy több kidolgozandó</w:t>
      </w:r>
      <w:r w:rsidR="006A0532" w:rsidRPr="006A0532">
        <w:rPr>
          <w:color w:val="FF0000"/>
          <w:sz w:val="22"/>
          <w:szCs w:val="22"/>
        </w:rPr>
        <w:t xml:space="preserve"> </w:t>
      </w:r>
      <w:r w:rsidRPr="00730CFD">
        <w:rPr>
          <w:sz w:val="22"/>
          <w:szCs w:val="22"/>
        </w:rPr>
        <w:t>feladatból</w:t>
      </w:r>
      <w:r w:rsidR="006A0532">
        <w:rPr>
          <w:sz w:val="22"/>
          <w:szCs w:val="22"/>
        </w:rPr>
        <w:t xml:space="preserve"> </w:t>
      </w:r>
      <w:r w:rsidRPr="00730CFD">
        <w:rPr>
          <w:sz w:val="22"/>
          <w:szCs w:val="22"/>
        </w:rPr>
        <w:t>álló dolgozatot kell megoldani</w:t>
      </w:r>
      <w:r w:rsidR="00E62250" w:rsidRPr="00730CFD">
        <w:rPr>
          <w:sz w:val="22"/>
          <w:szCs w:val="22"/>
        </w:rPr>
        <w:t>,</w:t>
      </w:r>
      <w:r w:rsidR="00E62250" w:rsidRPr="00013156">
        <w:rPr>
          <w:sz w:val="22"/>
          <w:szCs w:val="22"/>
        </w:rPr>
        <w:t xml:space="preserve"> míg a többi vizsga esetén </w:t>
      </w:r>
      <w:r w:rsidR="00C1733A" w:rsidRPr="00730CFD">
        <w:rPr>
          <w:strike/>
          <w:sz w:val="22"/>
          <w:szCs w:val="22"/>
          <w:highlight w:val="yellow"/>
        </w:rPr>
        <w:t>3</w:t>
      </w:r>
      <w:r w:rsidR="00E62250" w:rsidRPr="00730CFD">
        <w:rPr>
          <w:strike/>
          <w:sz w:val="22"/>
          <w:szCs w:val="22"/>
          <w:highlight w:val="yellow"/>
        </w:rPr>
        <w:t>0 kérdésből álló</w:t>
      </w:r>
      <w:r w:rsidR="00E62250" w:rsidRPr="00013156">
        <w:rPr>
          <w:sz w:val="22"/>
          <w:szCs w:val="22"/>
        </w:rPr>
        <w:t xml:space="preserve"> feleletválasztós tesztet kell megoldani</w:t>
      </w:r>
      <w:r w:rsidR="003F6D7E">
        <w:rPr>
          <w:sz w:val="22"/>
          <w:szCs w:val="22"/>
        </w:rPr>
        <w:t xml:space="preserve"> </w:t>
      </w:r>
      <w:r w:rsidR="003F6D7E" w:rsidRPr="003F6D7E">
        <w:rPr>
          <w:sz w:val="22"/>
          <w:szCs w:val="22"/>
          <w:highlight w:val="yellow"/>
          <w:u w:val="single"/>
        </w:rPr>
        <w:t>(a dolgozat és a feladatválasztós t</w:t>
      </w:r>
      <w:r w:rsidR="003F6D7E">
        <w:rPr>
          <w:sz w:val="22"/>
          <w:szCs w:val="22"/>
          <w:highlight w:val="yellow"/>
          <w:u w:val="single"/>
        </w:rPr>
        <w:t xml:space="preserve">eszt a továbbiakban együttesen: írásbeli </w:t>
      </w:r>
      <w:r w:rsidR="003F6D7E" w:rsidRPr="003F6D7E">
        <w:rPr>
          <w:sz w:val="22"/>
          <w:szCs w:val="22"/>
          <w:highlight w:val="yellow"/>
          <w:u w:val="single"/>
        </w:rPr>
        <w:t>vizsgadolgozat</w:t>
      </w:r>
      <w:r w:rsidR="003F6D7E">
        <w:rPr>
          <w:sz w:val="22"/>
          <w:szCs w:val="22"/>
          <w:highlight w:val="yellow"/>
          <w:u w:val="single"/>
        </w:rPr>
        <w:t>, vizsgadolgozat</w:t>
      </w:r>
      <w:r w:rsidR="003F6D7E" w:rsidRPr="003F6D7E">
        <w:rPr>
          <w:sz w:val="22"/>
          <w:szCs w:val="22"/>
          <w:highlight w:val="yellow"/>
          <w:u w:val="single"/>
        </w:rPr>
        <w:t>)</w:t>
      </w:r>
      <w:r w:rsidRPr="00013156">
        <w:rPr>
          <w:sz w:val="22"/>
          <w:szCs w:val="22"/>
        </w:rPr>
        <w:t xml:space="preserve">. A megoldás során nem programozható zsebszámológépet lehet használni. </w:t>
      </w:r>
    </w:p>
    <w:p w:rsidR="006E61AD" w:rsidRPr="00013156" w:rsidRDefault="006E61AD" w:rsidP="002766DF">
      <w:pPr>
        <w:tabs>
          <w:tab w:val="left" w:pos="14"/>
          <w:tab w:val="left" w:pos="2059"/>
          <w:tab w:val="left" w:pos="2527"/>
          <w:tab w:val="left" w:pos="3254"/>
        </w:tabs>
        <w:jc w:val="both"/>
        <w:rPr>
          <w:b/>
        </w:rPr>
      </w:pPr>
    </w:p>
    <w:p w:rsidR="006E61AD" w:rsidRPr="00013156" w:rsidRDefault="006E61AD" w:rsidP="002766DF">
      <w:pPr>
        <w:jc w:val="both"/>
      </w:pPr>
      <w:r w:rsidRPr="00013156">
        <w:rPr>
          <w:b/>
        </w:rPr>
        <w:t>26</w:t>
      </w:r>
      <w:r w:rsidRPr="00013156">
        <w:t>. Az írásbeli vizsgadolgozatot az egyes minősítésekhez kapcsol</w:t>
      </w:r>
      <w:r w:rsidR="009643A7">
        <w:t>ódó követelményeket tartalmazó – a jelen szabályzat</w:t>
      </w:r>
      <w:r w:rsidR="009643A7" w:rsidRPr="00013156">
        <w:t xml:space="preserve"> </w:t>
      </w:r>
      <w:r w:rsidRPr="00013156">
        <w:t>3. pontj</w:t>
      </w:r>
      <w:r w:rsidR="009643A7">
        <w:t>a szerinti  –</w:t>
      </w:r>
      <w:r w:rsidR="00332750">
        <w:t xml:space="preserve"> </w:t>
      </w:r>
      <w:r w:rsidR="009643A7">
        <w:t xml:space="preserve"> </w:t>
      </w:r>
      <w:r w:rsidRPr="00013156">
        <w:t>mellékletekben meghatározottak alapján kell összeállítani. Az írásbeli dolgozatnak feladatonként tartalmaznia kell a jó megoldással maximálisan elérhető pontszámokat.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jc w:val="both"/>
      </w:pPr>
      <w:r w:rsidRPr="00013156">
        <w:rPr>
          <w:b/>
        </w:rPr>
        <w:t>27</w:t>
      </w:r>
      <w:r w:rsidRPr="00013156">
        <w:t>. Az írásbeli viz</w:t>
      </w:r>
      <w:r w:rsidR="00AF4D9F" w:rsidRPr="00013156">
        <w:t xml:space="preserve">sgadolgozat összeállításával a </w:t>
      </w:r>
      <w:r w:rsidRPr="00013156">
        <w:t xml:space="preserve">bizottság csak olyan személyt bízhat meg, aki </w:t>
      </w:r>
      <w:r w:rsidR="00370A4F">
        <w:t>rendelkezik a vizsga tárgyát képező minősítéssel</w:t>
      </w:r>
      <w:r w:rsidRPr="00013156">
        <w:t xml:space="preserve">. </w:t>
      </w:r>
    </w:p>
    <w:p w:rsidR="006E61AD" w:rsidRPr="00013156" w:rsidRDefault="006E61AD" w:rsidP="002766DF">
      <w:pPr>
        <w:jc w:val="both"/>
        <w:rPr>
          <w:b/>
          <w:i/>
        </w:rPr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28</w:t>
      </w:r>
      <w:r w:rsidRPr="00013156">
        <w:t>. Az írásbeli feladatok megoldása során a vizsgázónak a feltett kérdésekre áttekinthető formában, a számszerűsíthető esetekben tartalmilag és számszakilag pontosan, a szöveges válaszoknál lényegre törően kell választ adnia.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jc w:val="both"/>
      </w:pPr>
      <w:r w:rsidRPr="00013156">
        <w:rPr>
          <w:b/>
        </w:rPr>
        <w:t>29</w:t>
      </w:r>
      <w:r w:rsidRPr="00013156">
        <w:t xml:space="preserve">. </w:t>
      </w:r>
      <w:r w:rsidR="00815CE9">
        <w:t xml:space="preserve">Az </w:t>
      </w:r>
      <w:r w:rsidR="00815CE9" w:rsidRPr="00815CE9">
        <w:rPr>
          <w:highlight w:val="yellow"/>
          <w:u w:val="single"/>
        </w:rPr>
        <w:t>elektronikus vizsga kivételével a</w:t>
      </w:r>
      <w:r w:rsidRPr="00815CE9">
        <w:rPr>
          <w:highlight w:val="yellow"/>
          <w:u w:val="single"/>
        </w:rPr>
        <w:t>z</w:t>
      </w:r>
      <w:r w:rsidRPr="00013156">
        <w:t xml:space="preserve"> írásbeli feladatokat az objektív értékelés érdekében a helyszínen kiosztott, hitelesített papíron</w:t>
      </w:r>
      <w:r w:rsidR="002A475B">
        <w:t>,</w:t>
      </w:r>
      <w:r w:rsidRPr="00013156">
        <w:t xml:space="preserve"> golyóstollal kell megoldani.</w:t>
      </w:r>
    </w:p>
    <w:p w:rsidR="006E61AD" w:rsidRPr="00013156" w:rsidRDefault="006E61AD" w:rsidP="002766DF">
      <w:pPr>
        <w:rPr>
          <w:rFonts w:ascii="TimesNewRomanPS-BoldMT" w:hAnsi="TimesNewRomanPS-BoldMT" w:cs="TimesNewRomanPS-BoldMT"/>
          <w:bCs/>
        </w:rPr>
      </w:pPr>
    </w:p>
    <w:p w:rsidR="006E61AD" w:rsidRPr="00013156" w:rsidRDefault="006E61AD" w:rsidP="002766DF">
      <w:pPr>
        <w:tabs>
          <w:tab w:val="left" w:pos="360"/>
        </w:tabs>
        <w:jc w:val="both"/>
        <w:rPr>
          <w:spacing w:val="-2"/>
        </w:rPr>
      </w:pPr>
      <w:r w:rsidRPr="00013156">
        <w:rPr>
          <w:b/>
          <w:spacing w:val="-2"/>
        </w:rPr>
        <w:t>30</w:t>
      </w:r>
      <w:r w:rsidRPr="00013156">
        <w:rPr>
          <w:spacing w:val="-2"/>
        </w:rPr>
        <w:t>. Az írásbeli vizsgán használható segédletekről a vizsgázókat előre tájékoztatni kell. A táj</w:t>
      </w:r>
      <w:r w:rsidR="00AF4D9F" w:rsidRPr="00013156">
        <w:rPr>
          <w:spacing w:val="-2"/>
        </w:rPr>
        <w:t xml:space="preserve">ékoztatási kötelezettségnek a </w:t>
      </w:r>
      <w:r w:rsidRPr="00013156">
        <w:rPr>
          <w:spacing w:val="-2"/>
        </w:rPr>
        <w:t xml:space="preserve">bizottság döntése alapján a </w:t>
      </w:r>
      <w:r w:rsidR="00AF4D9F" w:rsidRPr="00013156">
        <w:rPr>
          <w:spacing w:val="-2"/>
        </w:rPr>
        <w:t>Kamara főtitkári hivatala a K</w:t>
      </w:r>
      <w:r w:rsidRPr="00013156">
        <w:rPr>
          <w:spacing w:val="-2"/>
        </w:rPr>
        <w:t>amara honlapján tájékoztató közzétételével tesz eleget.</w:t>
      </w:r>
    </w:p>
    <w:p w:rsidR="006E61AD" w:rsidRPr="00013156" w:rsidRDefault="006E61AD" w:rsidP="002766DF">
      <w:pPr>
        <w:tabs>
          <w:tab w:val="left" w:pos="360"/>
        </w:tabs>
        <w:jc w:val="both"/>
        <w:rPr>
          <w:i/>
        </w:rPr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31</w:t>
      </w:r>
      <w:r w:rsidRPr="00013156">
        <w:t>. Az írásbeli vizsga szabályainak megsértése esetén az elkövető írásbeli vizsgáját a felügyelők felfüggesztik</w:t>
      </w:r>
      <w:r w:rsidR="004355DC" w:rsidRPr="00013156">
        <w:t xml:space="preserve"> és ezt a tényt a szabályok megsértését elkövető vizsgázó dolgozatán írásban is rögzítik</w:t>
      </w:r>
      <w:r w:rsidRPr="00013156">
        <w:t>. Felfüggesztés esetén az írásbeli vizsga eredménytelennek minősül.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jc w:val="both"/>
      </w:pPr>
      <w:r w:rsidRPr="00013156">
        <w:rPr>
          <w:b/>
        </w:rPr>
        <w:t>32</w:t>
      </w:r>
      <w:r w:rsidRPr="00013156">
        <w:t>.</w:t>
      </w:r>
      <w:r w:rsidRPr="00013156">
        <w:rPr>
          <w:b/>
          <w:vertAlign w:val="superscript"/>
        </w:rPr>
        <w:t xml:space="preserve"> </w:t>
      </w:r>
      <w:r w:rsidRPr="00013156">
        <w:t xml:space="preserve">Az írásbeli dolgozatok javítását, értékelését a </w:t>
      </w:r>
      <w:r w:rsidR="002A475B">
        <w:t xml:space="preserve">kijelölt </w:t>
      </w:r>
      <w:r w:rsidRPr="00013156">
        <w:t xml:space="preserve">vizsgabizottsági tag végzi a megoldási útmutató alapján. A vizsgáztatónak jogában áll a megoldási útmutatóban nem szereplő, de egyébként </w:t>
      </w:r>
      <w:r w:rsidR="004355DC" w:rsidRPr="00013156">
        <w:t xml:space="preserve">logikailag helyes </w:t>
      </w:r>
      <w:r w:rsidRPr="00013156">
        <w:t xml:space="preserve">megoldást is elfogadni. 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ind w:left="-22"/>
        <w:jc w:val="both"/>
      </w:pPr>
      <w:smartTag w:uri="urn:schemas-microsoft-com:office:smarttags" w:element="metricconverter">
        <w:smartTagPr>
          <w:attr w:name="ProductID" w:val="33. A"/>
        </w:smartTagPr>
        <w:r w:rsidRPr="00013156">
          <w:rPr>
            <w:b/>
          </w:rPr>
          <w:t>33</w:t>
        </w:r>
        <w:r w:rsidRPr="00013156">
          <w:t>.</w:t>
        </w:r>
        <w:r w:rsidRPr="00013156">
          <w:rPr>
            <w:b/>
            <w:vertAlign w:val="superscript"/>
          </w:rPr>
          <w:t xml:space="preserve"> </w:t>
        </w:r>
        <w:r w:rsidRPr="00013156">
          <w:t>A</w:t>
        </w:r>
      </w:smartTag>
      <w:r w:rsidRPr="00013156">
        <w:t xml:space="preserve"> </w:t>
      </w:r>
      <w:r w:rsidR="003F6D7E" w:rsidRPr="003F6D7E">
        <w:rPr>
          <w:highlight w:val="yellow"/>
          <w:u w:val="single"/>
        </w:rPr>
        <w:t>vizsgafeladatnál</w:t>
      </w:r>
      <w:r w:rsidR="003F6D7E">
        <w:t xml:space="preserve"> </w:t>
      </w:r>
      <w:r w:rsidRPr="003F6D7E">
        <w:rPr>
          <w:strike/>
          <w:highlight w:val="yellow"/>
        </w:rPr>
        <w:t>borítólapon</w:t>
      </w:r>
      <w:r w:rsidRPr="00013156">
        <w:t xml:space="preserve"> fel kell tüntetni a feladatmegoldásra maximálisan adható, illetve az elért pontok számát.</w:t>
      </w:r>
    </w:p>
    <w:p w:rsidR="006E61AD" w:rsidRPr="00013156" w:rsidRDefault="006E61AD" w:rsidP="002766DF">
      <w:pPr>
        <w:ind w:left="-22"/>
        <w:jc w:val="both"/>
      </w:pPr>
    </w:p>
    <w:p w:rsidR="006E61AD" w:rsidRPr="00013156" w:rsidRDefault="006E61AD" w:rsidP="00A9113F">
      <w:pPr>
        <w:ind w:left="-22"/>
        <w:jc w:val="both"/>
      </w:pPr>
      <w:smartTag w:uri="urn:schemas-microsoft-com:office:smarttags" w:element="metricconverter">
        <w:smartTagPr>
          <w:attr w:name="ProductID" w:val="34. A"/>
        </w:smartTagPr>
        <w:r w:rsidRPr="00013156">
          <w:rPr>
            <w:b/>
          </w:rPr>
          <w:t>34</w:t>
        </w:r>
        <w:r w:rsidRPr="00013156">
          <w:t>. A</w:t>
        </w:r>
      </w:smartTag>
      <w:r w:rsidRPr="00013156">
        <w:t xml:space="preserve"> feladatonként elért pontszámok összeadása alapján a vizsgáztató minősíti az írásbeli teljesítményt. Az írásbeli vizsga akkor sikeres, ha a vizsgázó eléri a megszerezhető pontok legalább 60%-át. </w:t>
      </w:r>
    </w:p>
    <w:p w:rsidR="006E61AD" w:rsidRDefault="006E61AD" w:rsidP="00B22E92">
      <w:pPr>
        <w:jc w:val="both"/>
      </w:pPr>
    </w:p>
    <w:p w:rsidR="006B63AC" w:rsidRPr="00013156" w:rsidRDefault="006B63AC" w:rsidP="00B22E92">
      <w:pPr>
        <w:jc w:val="both"/>
      </w:pPr>
    </w:p>
    <w:p w:rsidR="006E61AD" w:rsidRPr="00013156" w:rsidRDefault="006E61AD" w:rsidP="00A02869">
      <w:pPr>
        <w:jc w:val="center"/>
        <w:rPr>
          <w:b/>
        </w:rPr>
      </w:pPr>
      <w:r w:rsidRPr="00013156">
        <w:rPr>
          <w:b/>
        </w:rPr>
        <w:t xml:space="preserve">VI. fejezet </w:t>
      </w:r>
    </w:p>
    <w:p w:rsidR="006E61AD" w:rsidRPr="00013156" w:rsidRDefault="006E61AD" w:rsidP="002766DF">
      <w:pPr>
        <w:jc w:val="center"/>
        <w:rPr>
          <w:b/>
        </w:rPr>
      </w:pPr>
      <w:r w:rsidRPr="00013156">
        <w:rPr>
          <w:b/>
        </w:rPr>
        <w:t>A vizsgadolgozat megtekintésének szabályai</w:t>
      </w:r>
    </w:p>
    <w:p w:rsidR="006E61AD" w:rsidRPr="00013156" w:rsidRDefault="006E61AD" w:rsidP="002766DF">
      <w:pPr>
        <w:jc w:val="both"/>
      </w:pPr>
    </w:p>
    <w:p w:rsidR="00CC5309" w:rsidRDefault="006E61AD" w:rsidP="002766DF">
      <w:pPr>
        <w:jc w:val="both"/>
      </w:pPr>
      <w:r w:rsidRPr="00013156">
        <w:rPr>
          <w:b/>
        </w:rPr>
        <w:t>35</w:t>
      </w:r>
      <w:r w:rsidRPr="00013156">
        <w:t xml:space="preserve">. </w:t>
      </w:r>
    </w:p>
    <w:p w:rsidR="009B3C0B" w:rsidRDefault="00CC5309" w:rsidP="002766DF">
      <w:pPr>
        <w:jc w:val="both"/>
        <w:rPr>
          <w:u w:val="single"/>
        </w:rPr>
      </w:pPr>
      <w:r>
        <w:t>a)</w:t>
      </w:r>
      <w:r w:rsidR="006E61AD" w:rsidRPr="00013156">
        <w:t xml:space="preserve">Aki </w:t>
      </w:r>
      <w:r w:rsidR="009B3C0B">
        <w:t xml:space="preserve">a jelen szabályzat alapján szóbeli vizsgát is köteles tenni, és </w:t>
      </w:r>
      <w:r w:rsidR="006E61AD" w:rsidRPr="00013156">
        <w:t>az írásbeli vizsgát sikertelenül teljesítette, szóbeli vizsgát nem tehet, de a szóbeli vizsga időpontj</w:t>
      </w:r>
      <w:r w:rsidR="009B3C0B">
        <w:t xml:space="preserve">a előtt </w:t>
      </w:r>
      <w:r w:rsidR="006E61AD" w:rsidRPr="00013156">
        <w:t xml:space="preserve">lehetősége van a </w:t>
      </w:r>
      <w:r w:rsidR="003F6D7E" w:rsidRPr="003F6D7E">
        <w:rPr>
          <w:highlight w:val="yellow"/>
          <w:u w:val="single"/>
        </w:rPr>
        <w:t>vizsga</w:t>
      </w:r>
      <w:r w:rsidR="006E61AD" w:rsidRPr="00013156">
        <w:t xml:space="preserve">dolgozata értékelését megtekinteni. </w:t>
      </w:r>
      <w:r w:rsidR="009B3C0B" w:rsidRPr="009B3C0B">
        <w:t>Az írásbeli vizsga eredményét a vizsgadolgozat megtekintésére kijelölt időpont előtt legalább öt munkanappal kell a vizsgázó számára elérhetővé tenni.</w:t>
      </w:r>
      <w:r w:rsidR="00815CE9">
        <w:t xml:space="preserve"> </w:t>
      </w:r>
      <w:r w:rsidR="00815CE9" w:rsidRPr="003F6D7E">
        <w:rPr>
          <w:highlight w:val="yellow"/>
          <w:u w:val="single"/>
        </w:rPr>
        <w:t>Elektronikus vizsga esetén a</w:t>
      </w:r>
      <w:r w:rsidR="003F6D7E">
        <w:rPr>
          <w:highlight w:val="yellow"/>
          <w:u w:val="single"/>
        </w:rPr>
        <w:t>z írásbeli</w:t>
      </w:r>
      <w:r w:rsidR="00815CE9" w:rsidRPr="003F6D7E">
        <w:rPr>
          <w:highlight w:val="yellow"/>
          <w:u w:val="single"/>
        </w:rPr>
        <w:t xml:space="preserve"> vizsga na</w:t>
      </w:r>
      <w:r w:rsidR="003F6D7E" w:rsidRPr="003F6D7E">
        <w:rPr>
          <w:highlight w:val="yellow"/>
          <w:u w:val="single"/>
        </w:rPr>
        <w:t>pján van lehetőség a vizsgadolgozat javításának megtekintésére.</w:t>
      </w:r>
    </w:p>
    <w:p w:rsidR="003F6D7E" w:rsidRDefault="003F6D7E" w:rsidP="002766DF">
      <w:pPr>
        <w:jc w:val="both"/>
      </w:pPr>
    </w:p>
    <w:p w:rsidR="00CC5309" w:rsidRDefault="00CC5309" w:rsidP="002766DF">
      <w:pPr>
        <w:jc w:val="both"/>
      </w:pPr>
      <w:r>
        <w:t xml:space="preserve">b) Aki a jelen szabályzat szerint szóbeli vizsgát nem köteles tenni, és az írásbeli vizsgát sikertelenül teljesítette a Kamara főtitkári hivatala által biztosított időpontban és helyen lehetősége van a </w:t>
      </w:r>
      <w:r w:rsidR="003F6D7E" w:rsidRPr="003F6D7E">
        <w:rPr>
          <w:highlight w:val="yellow"/>
          <w:u w:val="single"/>
        </w:rPr>
        <w:t>vizsga</w:t>
      </w:r>
      <w:r>
        <w:t>dolgozata értékelésének megtekintésére. Ebben az esetben a</w:t>
      </w:r>
      <w:r w:rsidRPr="00CC5309">
        <w:t>z írásbeli vizsga eredményét a vizsgadolgozat megtekintésére kijelölt időpont előtt legalább öt munkanappal kell a vizsgázó számára elérhetővé tenni.</w:t>
      </w:r>
      <w:r>
        <w:t xml:space="preserve"> </w:t>
      </w:r>
    </w:p>
    <w:p w:rsidR="009B3C0B" w:rsidRDefault="009B3C0B" w:rsidP="002766DF">
      <w:pPr>
        <w:jc w:val="both"/>
      </w:pPr>
    </w:p>
    <w:p w:rsidR="006E61AD" w:rsidRPr="003F6D7E" w:rsidRDefault="006E61AD" w:rsidP="00CC5309">
      <w:pPr>
        <w:keepNext/>
        <w:jc w:val="both"/>
      </w:pPr>
      <w:r w:rsidRPr="003F6D7E">
        <w:rPr>
          <w:b/>
        </w:rPr>
        <w:t>36</w:t>
      </w:r>
      <w:r w:rsidRPr="003F6D7E">
        <w:t xml:space="preserve">. A sikertelen vizsgát teljesítők: </w:t>
      </w:r>
    </w:p>
    <w:p w:rsidR="006E61AD" w:rsidRPr="003F6D7E" w:rsidRDefault="006E61AD" w:rsidP="006D2B30">
      <w:pPr>
        <w:pStyle w:val="Szvegtrzs"/>
        <w:widowControl/>
        <w:numPr>
          <w:ilvl w:val="0"/>
          <w:numId w:val="7"/>
        </w:numPr>
        <w:shd w:val="clear" w:color="auto" w:fill="FFFFFF"/>
        <w:tabs>
          <w:tab w:val="clear" w:pos="432"/>
          <w:tab w:val="left" w:pos="426"/>
        </w:tabs>
        <w:ind w:left="426" w:hanging="426"/>
        <w:rPr>
          <w:sz w:val="24"/>
          <w:szCs w:val="24"/>
          <w:highlight w:val="yellow"/>
          <w:u w:val="single"/>
        </w:rPr>
      </w:pPr>
      <w:r w:rsidRPr="003F6D7E">
        <w:rPr>
          <w:sz w:val="24"/>
          <w:szCs w:val="24"/>
        </w:rPr>
        <w:t>A</w:t>
      </w:r>
      <w:r w:rsidRPr="00013156">
        <w:rPr>
          <w:sz w:val="24"/>
          <w:szCs w:val="24"/>
        </w:rPr>
        <w:t xml:space="preserve"> vizsgadolgozat javítását és értékelését áttanulmányozhatják és a javítással, il</w:t>
      </w:r>
      <w:r w:rsidR="00CC5309">
        <w:rPr>
          <w:sz w:val="24"/>
          <w:szCs w:val="24"/>
        </w:rPr>
        <w:t xml:space="preserve">letve az értékeléssel szemben </w:t>
      </w:r>
      <w:r w:rsidR="00DB7AFC">
        <w:rPr>
          <w:sz w:val="24"/>
          <w:szCs w:val="24"/>
        </w:rPr>
        <w:t xml:space="preserve">szóbeli </w:t>
      </w:r>
      <w:r w:rsidRPr="00013156">
        <w:rPr>
          <w:sz w:val="24"/>
          <w:szCs w:val="24"/>
        </w:rPr>
        <w:t>észrevételeket tehetnek.</w:t>
      </w:r>
      <w:r w:rsidR="00CC5309">
        <w:rPr>
          <w:sz w:val="24"/>
          <w:szCs w:val="24"/>
        </w:rPr>
        <w:t xml:space="preserve"> A jelen szabályzat 35.b pontjában szereplő esetben az észrevételeket </w:t>
      </w:r>
      <w:r w:rsidR="00DB7AFC">
        <w:rPr>
          <w:sz w:val="24"/>
          <w:szCs w:val="24"/>
        </w:rPr>
        <w:t xml:space="preserve">öt munkanapon belül </w:t>
      </w:r>
      <w:r w:rsidR="00CC5309">
        <w:rPr>
          <w:sz w:val="24"/>
          <w:szCs w:val="24"/>
        </w:rPr>
        <w:t>írásban kell megtenni és a Kamara főtitkári hivatalnak benyújtani</w:t>
      </w:r>
      <w:r w:rsidR="003F6D7E">
        <w:rPr>
          <w:sz w:val="24"/>
          <w:szCs w:val="24"/>
        </w:rPr>
        <w:t xml:space="preserve">. </w:t>
      </w:r>
      <w:r w:rsidR="003F6D7E" w:rsidRPr="003F6D7E">
        <w:rPr>
          <w:sz w:val="24"/>
          <w:szCs w:val="24"/>
          <w:highlight w:val="yellow"/>
          <w:u w:val="single"/>
        </w:rPr>
        <w:t>Elektronikus vizsga esetén az észrevételeket az írásbeli vizsga napján lehet megtenni.</w:t>
      </w:r>
    </w:p>
    <w:p w:rsidR="006E61AD" w:rsidRPr="00013156" w:rsidRDefault="006E61AD" w:rsidP="00E00417">
      <w:pPr>
        <w:pStyle w:val="Szvegtrzs"/>
        <w:widowControl/>
        <w:numPr>
          <w:ilvl w:val="0"/>
          <w:numId w:val="7"/>
        </w:numPr>
        <w:shd w:val="clear" w:color="auto" w:fill="FFFFFF"/>
        <w:tabs>
          <w:tab w:val="clear" w:pos="432"/>
          <w:tab w:val="left" w:pos="426"/>
        </w:tabs>
        <w:ind w:left="426" w:hanging="426"/>
        <w:rPr>
          <w:sz w:val="24"/>
          <w:szCs w:val="24"/>
        </w:rPr>
      </w:pPr>
      <w:r w:rsidRPr="00013156">
        <w:rPr>
          <w:sz w:val="24"/>
          <w:szCs w:val="24"/>
        </w:rPr>
        <w:t xml:space="preserve">Ha a vizsgabizottság az észrevételeket elfogadja, akkor az értékelést és a minősítést megváltoztathatja (a legalább 60 %-os teljesítmény elérése esetén </w:t>
      </w:r>
      <w:r w:rsidR="00FD6C79">
        <w:rPr>
          <w:sz w:val="24"/>
          <w:szCs w:val="24"/>
        </w:rPr>
        <w:t xml:space="preserve">a </w:t>
      </w:r>
      <w:r w:rsidRPr="00013156">
        <w:rPr>
          <w:sz w:val="24"/>
          <w:szCs w:val="24"/>
        </w:rPr>
        <w:t>vizsgázó szóbeli vizsgajogosultságát elismeri és a vizsgázó azonnal vizsgára bocsátható, vagy vizsgadíj ismételt megfizetése nélkül kérelmezheti a szóbeli vizsga letételének engedélyezését későbbi időpontra, vagy a következő vizsgaidőpontra</w:t>
      </w:r>
      <w:r w:rsidR="00A82A78">
        <w:rPr>
          <w:sz w:val="24"/>
          <w:szCs w:val="24"/>
        </w:rPr>
        <w:t xml:space="preserve">; a </w:t>
      </w:r>
      <w:r w:rsidR="00332750">
        <w:rPr>
          <w:sz w:val="24"/>
          <w:szCs w:val="24"/>
        </w:rPr>
        <w:t xml:space="preserve">jelen szabályzat </w:t>
      </w:r>
      <w:r w:rsidR="00A82A78">
        <w:rPr>
          <w:sz w:val="24"/>
          <w:szCs w:val="24"/>
        </w:rPr>
        <w:t xml:space="preserve">2. </w:t>
      </w:r>
      <w:r w:rsidR="00A82A78" w:rsidRPr="00A82A78">
        <w:rPr>
          <w:sz w:val="24"/>
          <w:szCs w:val="24"/>
        </w:rPr>
        <w:t>b-e) és g) pont</w:t>
      </w:r>
      <w:r w:rsidR="00332750">
        <w:rPr>
          <w:sz w:val="24"/>
          <w:szCs w:val="24"/>
        </w:rPr>
        <w:t>ja</w:t>
      </w:r>
      <w:r w:rsidR="00A82A78" w:rsidRPr="00A82A78">
        <w:rPr>
          <w:sz w:val="24"/>
          <w:szCs w:val="24"/>
        </w:rPr>
        <w:t xml:space="preserve"> szerinti minősítések esetén</w:t>
      </w:r>
      <w:r w:rsidR="00A82A78">
        <w:rPr>
          <w:sz w:val="24"/>
          <w:szCs w:val="24"/>
        </w:rPr>
        <w:t xml:space="preserve"> intézkedik a vizsga elismeréséről</w:t>
      </w:r>
      <w:r w:rsidRPr="00013156">
        <w:rPr>
          <w:sz w:val="24"/>
          <w:szCs w:val="24"/>
        </w:rPr>
        <w:t xml:space="preserve">), az elfogadott észrevételeket – az okok feltüntetésével – az írásbeli </w:t>
      </w:r>
      <w:r w:rsidR="0061296C" w:rsidRPr="0061296C">
        <w:rPr>
          <w:sz w:val="24"/>
          <w:szCs w:val="24"/>
          <w:highlight w:val="yellow"/>
          <w:u w:val="single"/>
        </w:rPr>
        <w:t>vizsga</w:t>
      </w:r>
      <w:r w:rsidRPr="00013156">
        <w:rPr>
          <w:sz w:val="24"/>
          <w:szCs w:val="24"/>
        </w:rPr>
        <w:t>dolgozat borítólapján</w:t>
      </w:r>
      <w:r w:rsidR="0061296C">
        <w:rPr>
          <w:sz w:val="24"/>
          <w:szCs w:val="24"/>
        </w:rPr>
        <w:t>,</w:t>
      </w:r>
      <w:r w:rsidRPr="00013156">
        <w:rPr>
          <w:sz w:val="24"/>
          <w:szCs w:val="24"/>
        </w:rPr>
        <w:t xml:space="preserve"> </w:t>
      </w:r>
      <w:r w:rsidR="0061296C" w:rsidRPr="00A91F8A">
        <w:rPr>
          <w:sz w:val="24"/>
          <w:szCs w:val="24"/>
          <w:highlight w:val="yellow"/>
          <w:u w:val="single"/>
        </w:rPr>
        <w:t>elektronikus vizsga esetén</w:t>
      </w:r>
      <w:r w:rsidR="00A91F8A" w:rsidRPr="00A91F8A">
        <w:rPr>
          <w:sz w:val="24"/>
          <w:szCs w:val="24"/>
          <w:highlight w:val="yellow"/>
          <w:u w:val="single"/>
        </w:rPr>
        <w:t xml:space="preserve"> jegyzőkönyvben</w:t>
      </w:r>
      <w:r w:rsidR="0061296C" w:rsidRPr="00A91F8A">
        <w:rPr>
          <w:sz w:val="24"/>
          <w:szCs w:val="24"/>
          <w:u w:val="single"/>
        </w:rPr>
        <w:t xml:space="preserve"> </w:t>
      </w:r>
      <w:r w:rsidRPr="00013156">
        <w:rPr>
          <w:sz w:val="24"/>
          <w:szCs w:val="24"/>
        </w:rPr>
        <w:t>rögzíti.</w:t>
      </w:r>
    </w:p>
    <w:p w:rsidR="00A91F8A" w:rsidRPr="00A91F8A" w:rsidRDefault="006E61AD" w:rsidP="00A91F8A">
      <w:pPr>
        <w:pStyle w:val="Szvegtrzs"/>
        <w:widowControl/>
        <w:numPr>
          <w:ilvl w:val="0"/>
          <w:numId w:val="7"/>
        </w:numPr>
        <w:shd w:val="clear" w:color="auto" w:fill="FFFFFF"/>
        <w:tabs>
          <w:tab w:val="clear" w:pos="432"/>
          <w:tab w:val="left" w:pos="426"/>
        </w:tabs>
        <w:ind w:left="426" w:hanging="426"/>
        <w:rPr>
          <w:sz w:val="24"/>
          <w:szCs w:val="24"/>
        </w:rPr>
      </w:pPr>
      <w:r w:rsidRPr="00013156">
        <w:rPr>
          <w:sz w:val="24"/>
          <w:szCs w:val="24"/>
        </w:rPr>
        <w:t xml:space="preserve">Ha a vizsgabizottság az észrevételeket nem fogadja el, az el nem fogadott észrevételeket és az elutasítás indokait a dolgozat borítólapján </w:t>
      </w:r>
      <w:r w:rsidR="00A91F8A">
        <w:rPr>
          <w:sz w:val="24"/>
          <w:szCs w:val="24"/>
        </w:rPr>
        <w:t xml:space="preserve">– </w:t>
      </w:r>
      <w:r w:rsidR="00A91F8A" w:rsidRPr="00A91F8A">
        <w:rPr>
          <w:sz w:val="24"/>
          <w:szCs w:val="24"/>
          <w:highlight w:val="yellow"/>
          <w:u w:val="single"/>
        </w:rPr>
        <w:t>elektronikus vizsga esetén jegyzőkönyvben</w:t>
      </w:r>
      <w:r w:rsidR="00A91F8A">
        <w:rPr>
          <w:sz w:val="24"/>
          <w:szCs w:val="24"/>
          <w:u w:val="single"/>
        </w:rPr>
        <w:t xml:space="preserve"> –</w:t>
      </w:r>
    </w:p>
    <w:p w:rsidR="006E61AD" w:rsidRPr="00A91F8A" w:rsidRDefault="00A91F8A" w:rsidP="00A91F8A">
      <w:pPr>
        <w:pStyle w:val="Szvegtrzs"/>
        <w:widowControl/>
        <w:shd w:val="clear" w:color="auto" w:fill="FFFFFF"/>
        <w:tabs>
          <w:tab w:val="clear" w:pos="7"/>
          <w:tab w:val="clear" w:pos="432"/>
          <w:tab w:val="left" w:pos="426"/>
        </w:tabs>
        <w:ind w:left="426"/>
        <w:rPr>
          <w:sz w:val="24"/>
          <w:szCs w:val="24"/>
        </w:rPr>
      </w:pPr>
      <w:r w:rsidRPr="00A91F8A">
        <w:rPr>
          <w:sz w:val="24"/>
          <w:szCs w:val="24"/>
        </w:rPr>
        <w:t xml:space="preserve"> </w:t>
      </w:r>
      <w:r w:rsidR="006E61AD" w:rsidRPr="00A91F8A">
        <w:rPr>
          <w:sz w:val="24"/>
          <w:szCs w:val="24"/>
        </w:rPr>
        <w:t xml:space="preserve">kell rögzíteni. </w:t>
      </w:r>
    </w:p>
    <w:p w:rsidR="00A91F8A" w:rsidRDefault="00A91F8A" w:rsidP="006940BD">
      <w:pPr>
        <w:jc w:val="center"/>
      </w:pPr>
    </w:p>
    <w:p w:rsidR="006B63AC" w:rsidRDefault="006B63AC" w:rsidP="00EF0B59"/>
    <w:p w:rsidR="006E61AD" w:rsidRPr="00013156" w:rsidRDefault="006E61AD" w:rsidP="006940BD">
      <w:pPr>
        <w:jc w:val="center"/>
        <w:rPr>
          <w:b/>
        </w:rPr>
      </w:pPr>
      <w:r w:rsidRPr="00013156">
        <w:rPr>
          <w:b/>
        </w:rPr>
        <w:t xml:space="preserve">VII. fejezet </w:t>
      </w:r>
    </w:p>
    <w:p w:rsidR="006E61AD" w:rsidRPr="00013156" w:rsidRDefault="006E61AD" w:rsidP="002766DF">
      <w:pPr>
        <w:jc w:val="center"/>
        <w:rPr>
          <w:b/>
          <w:i/>
        </w:rPr>
      </w:pPr>
      <w:r w:rsidRPr="00013156">
        <w:rPr>
          <w:b/>
        </w:rPr>
        <w:t>Szóbeli vizsga</w:t>
      </w:r>
    </w:p>
    <w:p w:rsidR="006E61AD" w:rsidRPr="00013156" w:rsidRDefault="006E61AD" w:rsidP="002766DF">
      <w:pPr>
        <w:jc w:val="both"/>
      </w:pPr>
    </w:p>
    <w:p w:rsidR="00332750" w:rsidRPr="00013156" w:rsidRDefault="006E61AD" w:rsidP="00332750">
      <w:pPr>
        <w:jc w:val="both"/>
      </w:pPr>
      <w:r w:rsidRPr="00013156">
        <w:rPr>
          <w:b/>
        </w:rPr>
        <w:t>37</w:t>
      </w:r>
      <w:r w:rsidRPr="00013156">
        <w:t xml:space="preserve">. Szóbeli vizsgát az tehet, aki a </w:t>
      </w:r>
      <w:r w:rsidR="00332750">
        <w:t>jelen szabályzat</w:t>
      </w:r>
      <w:r w:rsidRPr="00013156">
        <w:t xml:space="preserve"> 15. pontjában meghatározott időn belül sikeres írásbeli vizsgát tett. </w:t>
      </w:r>
      <w:r w:rsidR="00332750">
        <w:t xml:space="preserve">A vizsgázót </w:t>
      </w:r>
      <w:r w:rsidR="00CA6B5D">
        <w:t xml:space="preserve">legkésőbb a szóbeli vizsgaidőpontot megelőző 5. munkanapig tájékoztatni kell az írásbeli vizsgaeredményről. </w:t>
      </w:r>
    </w:p>
    <w:p w:rsidR="006E61AD" w:rsidRPr="00013156" w:rsidRDefault="006E61AD" w:rsidP="00A02869">
      <w:pPr>
        <w:pStyle w:val="Listaszerbekezds"/>
        <w:spacing w:after="0"/>
        <w:ind w:left="0"/>
        <w:rPr>
          <w:sz w:val="22"/>
          <w:szCs w:val="22"/>
        </w:rPr>
      </w:pPr>
    </w:p>
    <w:p w:rsidR="006E61AD" w:rsidRPr="00013156" w:rsidRDefault="006E61AD" w:rsidP="002766DF">
      <w:pPr>
        <w:jc w:val="both"/>
      </w:pPr>
      <w:r w:rsidRPr="00013156">
        <w:rPr>
          <w:b/>
        </w:rPr>
        <w:t>38.</w:t>
      </w:r>
      <w:r w:rsidRPr="00013156">
        <w:rPr>
          <w:b/>
          <w:vertAlign w:val="superscript"/>
        </w:rPr>
        <w:t xml:space="preserve"> </w:t>
      </w:r>
      <w:r w:rsidRPr="00013156">
        <w:t>A vizsgabizottság a szóbeli vizsga megkezdése előtt megbeszélést tart, amelyen véglegesíti az írásbeli vizsgadolgozatok eredményét.</w:t>
      </w:r>
    </w:p>
    <w:p w:rsidR="006E61AD" w:rsidRPr="00013156" w:rsidRDefault="006E61AD" w:rsidP="002766DF">
      <w:pPr>
        <w:jc w:val="both"/>
        <w:rPr>
          <w:i/>
        </w:rPr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39</w:t>
      </w:r>
      <w:r w:rsidRPr="00013156">
        <w:t>. Szóbeli vizsgán a vizsga céljára szolgáló helyiségben legfeljebb 4 vizsgázó tartózkodhat.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40</w:t>
      </w:r>
      <w:r w:rsidRPr="00013156">
        <w:t>. A vizsgázók részére a felkészüléshez legalább 20 perc felkészülési időt kell biztosítani.</w:t>
      </w:r>
    </w:p>
    <w:p w:rsidR="006E61AD" w:rsidRPr="00013156" w:rsidRDefault="006E61AD" w:rsidP="002766DF">
      <w:pPr>
        <w:tabs>
          <w:tab w:val="left" w:pos="7"/>
          <w:tab w:val="left" w:pos="475"/>
        </w:tabs>
        <w:jc w:val="both"/>
      </w:pPr>
    </w:p>
    <w:p w:rsidR="006E61AD" w:rsidRPr="00013156" w:rsidRDefault="006E61AD" w:rsidP="002766DF">
      <w:pPr>
        <w:tabs>
          <w:tab w:val="left" w:pos="360"/>
          <w:tab w:val="left" w:pos="475"/>
        </w:tabs>
        <w:jc w:val="both"/>
        <w:rPr>
          <w:spacing w:val="-4"/>
        </w:rPr>
      </w:pPr>
      <w:r w:rsidRPr="00013156">
        <w:rPr>
          <w:b/>
          <w:spacing w:val="-4"/>
        </w:rPr>
        <w:t>41</w:t>
      </w:r>
      <w:r w:rsidRPr="00013156">
        <w:rPr>
          <w:spacing w:val="-4"/>
        </w:rPr>
        <w:t>. A vizsgázók a szóbeli tételek kihúzását követően a vizsgatermet a szóbeli vizsga letételéig engedély nélkül nem hagyhatják el. E szabályok megszegése – az írásbeli vizsgadolgozat eredményétől függetlenül – sikertelen vizsgát von maga után.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8364"/>
        </w:tabs>
        <w:ind w:left="-22"/>
        <w:jc w:val="both"/>
      </w:pPr>
      <w:r w:rsidRPr="00013156">
        <w:rPr>
          <w:b/>
        </w:rPr>
        <w:t>42</w:t>
      </w:r>
      <w:r w:rsidRPr="00013156">
        <w:t>. A szóbeli vizsgára vizsgázónként 20-30 perc időtartamot kell biztosítani.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8364"/>
        </w:tabs>
        <w:ind w:left="-22"/>
        <w:jc w:val="both"/>
      </w:pPr>
      <w:r w:rsidRPr="00013156">
        <w:rPr>
          <w:b/>
        </w:rPr>
        <w:t>43</w:t>
      </w:r>
      <w:r w:rsidRPr="00013156">
        <w:t xml:space="preserve">. A szóbeli vizsga tételeit az egyes minősítésekhez kapcsolódó követelmények alapján kell összeállítani, és azt az adott évi vizsgák időpontjainak kihirdetésével egyidejűleg a kamara honlapján közzé kell tenni. </w:t>
      </w:r>
      <w:r w:rsidR="00AF4D9F" w:rsidRPr="00013156">
        <w:t xml:space="preserve">A szóbeli vizsga tételeit a </w:t>
      </w:r>
      <w:r w:rsidRPr="00013156">
        <w:t>bizottság állíttatja össze, illetve hagyja jóvá.</w:t>
      </w:r>
    </w:p>
    <w:p w:rsidR="006E61AD" w:rsidRPr="00013156" w:rsidRDefault="006E61AD" w:rsidP="002766DF">
      <w:pPr>
        <w:tabs>
          <w:tab w:val="left" w:pos="360"/>
          <w:tab w:val="left" w:pos="8364"/>
        </w:tabs>
        <w:jc w:val="both"/>
      </w:pPr>
    </w:p>
    <w:p w:rsidR="006E61AD" w:rsidRPr="00013156" w:rsidRDefault="006E61AD" w:rsidP="002766DF">
      <w:pPr>
        <w:tabs>
          <w:tab w:val="left" w:pos="360"/>
          <w:tab w:val="left" w:pos="8364"/>
        </w:tabs>
        <w:jc w:val="both"/>
      </w:pPr>
      <w:r w:rsidRPr="00013156">
        <w:rPr>
          <w:b/>
        </w:rPr>
        <w:t>44</w:t>
      </w:r>
      <w:r w:rsidRPr="00013156">
        <w:t>. A szóbeli vizsgán a vizsgázó által készített vázlatot a vizsgadokumentációhoz kell csatolni, a vizsgázó</w:t>
      </w:r>
      <w:r w:rsidRPr="00013156">
        <w:rPr>
          <w:spacing w:val="-2"/>
        </w:rPr>
        <w:t xml:space="preserve"> által fel nem</w:t>
      </w:r>
      <w:r w:rsidRPr="00013156">
        <w:t xml:space="preserve"> használt vizsgalapokat pedig a vizsga befejezésekor össze kell gyűjteni.</w:t>
      </w:r>
    </w:p>
    <w:p w:rsidR="006E61AD" w:rsidRPr="00013156" w:rsidRDefault="006E61AD" w:rsidP="002766DF">
      <w:pPr>
        <w:jc w:val="both"/>
        <w:rPr>
          <w:b/>
        </w:rPr>
      </w:pPr>
    </w:p>
    <w:p w:rsidR="006E61AD" w:rsidRPr="00013156" w:rsidRDefault="006E61AD" w:rsidP="002766DF">
      <w:pPr>
        <w:ind w:left="-22"/>
        <w:jc w:val="both"/>
      </w:pPr>
      <w:r w:rsidRPr="00013156">
        <w:rPr>
          <w:b/>
        </w:rPr>
        <w:t>45</w:t>
      </w:r>
      <w:r w:rsidRPr="00013156">
        <w:t xml:space="preserve">. A szóbeli vizsga befejezése után a vizsgabizottság </w:t>
      </w:r>
      <w:r w:rsidRPr="00013156">
        <w:rPr>
          <w:shd w:val="clear" w:color="auto" w:fill="FFFFFF"/>
        </w:rPr>
        <w:t>értékeli</w:t>
      </w:r>
      <w:r w:rsidRPr="00013156">
        <w:t xml:space="preserve"> a szóbeli vizsgát, és az írásbeli dolgozatot is figyelembe véve minősíti a vizsgázó teljesítményét. Véleményeltérés esetén </w:t>
      </w:r>
      <w:r w:rsidRPr="00013156">
        <w:rPr>
          <w:spacing w:val="-2"/>
        </w:rPr>
        <w:t xml:space="preserve">a vizsgabizottság </w:t>
      </w:r>
      <w:r w:rsidRPr="00013156">
        <w:t xml:space="preserve">elnökének véleménye dönt. </w:t>
      </w:r>
    </w:p>
    <w:p w:rsidR="006E61AD" w:rsidRPr="00013156" w:rsidRDefault="006E61AD" w:rsidP="006940BD">
      <w:pPr>
        <w:ind w:left="-22"/>
        <w:jc w:val="both"/>
      </w:pPr>
    </w:p>
    <w:p w:rsidR="006E61AD" w:rsidRPr="00013156" w:rsidRDefault="006E61AD" w:rsidP="000D79C7">
      <w:pPr>
        <w:ind w:left="-22"/>
        <w:jc w:val="both"/>
      </w:pPr>
      <w:r w:rsidRPr="00013156">
        <w:rPr>
          <w:b/>
        </w:rPr>
        <w:t>46</w:t>
      </w:r>
      <w:r w:rsidRPr="00013156">
        <w:t xml:space="preserve">. A szóbeli vizsga akkor sikeres, ha azt a vizsgabizottság sikeresnek minősíti. A vizsga eredményét a vizsgabizottság elnöke </w:t>
      </w:r>
      <w:r w:rsidR="00A91F8A" w:rsidRPr="00A91F8A">
        <w:rPr>
          <w:highlight w:val="yellow"/>
          <w:u w:val="single"/>
        </w:rPr>
        <w:t>rögzíti a vizsgajegyzőkönyvben</w:t>
      </w:r>
      <w:r w:rsidR="00A91F8A" w:rsidRPr="00A91F8A">
        <w:rPr>
          <w:highlight w:val="yellow"/>
        </w:rPr>
        <w:t xml:space="preserve"> </w:t>
      </w:r>
      <w:r w:rsidRPr="00A91F8A">
        <w:rPr>
          <w:strike/>
          <w:highlight w:val="yellow"/>
        </w:rPr>
        <w:t>felvezeti az osztályozó ívre</w:t>
      </w:r>
      <w:r w:rsidRPr="00E14987">
        <w:rPr>
          <w:highlight w:val="yellow"/>
        </w:rPr>
        <w:t>.</w:t>
      </w:r>
    </w:p>
    <w:p w:rsidR="006E61AD" w:rsidRPr="00013156" w:rsidRDefault="006E61AD" w:rsidP="002766DF">
      <w:pPr>
        <w:tabs>
          <w:tab w:val="left" w:pos="0"/>
          <w:tab w:val="left" w:pos="1209"/>
        </w:tabs>
        <w:jc w:val="both"/>
        <w:rPr>
          <w:i/>
        </w:rPr>
      </w:pPr>
    </w:p>
    <w:p w:rsidR="006E61AD" w:rsidRPr="00013156" w:rsidRDefault="006E61AD" w:rsidP="002766DF">
      <w:pPr>
        <w:tabs>
          <w:tab w:val="left" w:pos="284"/>
          <w:tab w:val="left" w:pos="640"/>
        </w:tabs>
        <w:jc w:val="both"/>
      </w:pPr>
      <w:r w:rsidRPr="00013156">
        <w:rPr>
          <w:b/>
        </w:rPr>
        <w:t>47</w:t>
      </w:r>
      <w:r w:rsidRPr="00013156">
        <w:t xml:space="preserve">. </w:t>
      </w:r>
      <w:r w:rsidR="004355DC" w:rsidRPr="00013156">
        <w:t xml:space="preserve">A vizsga befejezéseként </w:t>
      </w:r>
      <w:r w:rsidR="00A91F8A" w:rsidRPr="00A91F8A">
        <w:rPr>
          <w:highlight w:val="yellow"/>
          <w:u w:val="single"/>
        </w:rPr>
        <w:t>a vizsgajegyzőkönyvet</w:t>
      </w:r>
      <w:r w:rsidR="00A91F8A">
        <w:t xml:space="preserve"> </w:t>
      </w:r>
      <w:r w:rsidR="004355DC" w:rsidRPr="00A91F8A">
        <w:rPr>
          <w:strike/>
          <w:highlight w:val="yellow"/>
        </w:rPr>
        <w:t>a</w:t>
      </w:r>
      <w:r w:rsidRPr="00A91F8A">
        <w:rPr>
          <w:strike/>
          <w:highlight w:val="yellow"/>
        </w:rPr>
        <w:t>z osztályozó ívet</w:t>
      </w:r>
      <w:r w:rsidRPr="00013156">
        <w:t xml:space="preserve"> a vizsgabizottság elnöke és tagja </w:t>
      </w:r>
      <w:r w:rsidR="009C141A" w:rsidRPr="00013156">
        <w:t>aláírják,</w:t>
      </w:r>
      <w:r w:rsidRPr="00013156">
        <w:t xml:space="preserve"> és az eredményt kihirdetik, továbbá a vizsgadokumentumokat a </w:t>
      </w:r>
      <w:r w:rsidR="00AF4D9F" w:rsidRPr="00013156">
        <w:t>Kamara f</w:t>
      </w:r>
      <w:r w:rsidRPr="00013156">
        <w:t>őtitkári hivatal</w:t>
      </w:r>
      <w:r w:rsidR="00AF4D9F" w:rsidRPr="00013156">
        <w:t>á</w:t>
      </w:r>
      <w:r w:rsidRPr="00013156">
        <w:t>nak átadják.</w:t>
      </w:r>
    </w:p>
    <w:p w:rsidR="00332750" w:rsidRDefault="00332750" w:rsidP="00740F7E">
      <w:pPr>
        <w:pStyle w:val="szveg"/>
        <w:rPr>
          <w:rFonts w:ascii="Times New Roman" w:hAnsi="Times New Roman"/>
          <w:sz w:val="24"/>
          <w:szCs w:val="24"/>
        </w:rPr>
      </w:pPr>
    </w:p>
    <w:p w:rsidR="00CA6B5D" w:rsidRPr="00013156" w:rsidRDefault="00CA6B5D" w:rsidP="00740F7E">
      <w:pPr>
        <w:pStyle w:val="szveg"/>
        <w:rPr>
          <w:rFonts w:ascii="Times New Roman" w:hAnsi="Times New Roman"/>
          <w:sz w:val="24"/>
          <w:szCs w:val="24"/>
        </w:rPr>
      </w:pP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t xml:space="preserve">IX. fejezet </w:t>
      </w: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t>Záró és átmeneti rendelkezések</w:t>
      </w:r>
    </w:p>
    <w:p w:rsidR="006E61AD" w:rsidRPr="00013156" w:rsidRDefault="006E61AD" w:rsidP="00C72F58">
      <w:pPr>
        <w:pStyle w:val="NormlWeb"/>
        <w:spacing w:before="0" w:beforeAutospacing="0" w:after="0" w:afterAutospacing="0"/>
        <w:jc w:val="both"/>
        <w:rPr>
          <w:b/>
        </w:rPr>
      </w:pPr>
    </w:p>
    <w:p w:rsidR="006E61AD" w:rsidRPr="000C24BA" w:rsidRDefault="006E61AD" w:rsidP="002A0CCD">
      <w:pPr>
        <w:pStyle w:val="NormlWeb"/>
        <w:spacing w:before="0" w:beforeAutospacing="0" w:after="0" w:afterAutospacing="0"/>
        <w:jc w:val="both"/>
      </w:pPr>
      <w:r w:rsidRPr="000C24BA">
        <w:rPr>
          <w:b/>
        </w:rPr>
        <w:t>48.</w:t>
      </w:r>
      <w:r w:rsidRPr="000C24BA">
        <w:t xml:space="preserve"> </w:t>
      </w:r>
      <w:r w:rsidR="00AF4D9F" w:rsidRPr="000C24BA">
        <w:t xml:space="preserve">Jelen szabályzat a </w:t>
      </w:r>
      <w:r w:rsidR="002A0CCD" w:rsidRPr="000C24BA">
        <w:t>könyvvizsgálói közfelügyeleti feladatokat ellátó szervezet (</w:t>
      </w:r>
      <w:r w:rsidR="004355DC" w:rsidRPr="000C24BA">
        <w:t>K</w:t>
      </w:r>
      <w:r w:rsidR="002A0CCD" w:rsidRPr="000C24BA">
        <w:t xml:space="preserve">özfelügyeleti </w:t>
      </w:r>
      <w:r w:rsidR="004355DC" w:rsidRPr="000C24BA">
        <w:t>H</w:t>
      </w:r>
      <w:r w:rsidR="002A0CCD" w:rsidRPr="000C24BA">
        <w:t xml:space="preserve">atóság) </w:t>
      </w:r>
      <w:r w:rsidR="00AF4D9F" w:rsidRPr="000C24BA">
        <w:t>jóváhagyását követő napon lép</w:t>
      </w:r>
      <w:r w:rsidR="00D30611" w:rsidRPr="000C24BA">
        <w:t xml:space="preserve"> hatályba, mellyel egyidejűleg a 2013. április 13-án jóváhagyott és 2013. április 15-én hatályba lépett szakmai minősítő vizsgaszabályzat </w:t>
      </w:r>
      <w:r w:rsidR="00A15DF8" w:rsidRPr="000C24BA">
        <w:t xml:space="preserve">és mellékletei </w:t>
      </w:r>
      <w:r w:rsidR="00D30611" w:rsidRPr="000C24BA">
        <w:t>hatály</w:t>
      </w:r>
      <w:r w:rsidR="00A15DF8" w:rsidRPr="000C24BA">
        <w:t>uka</w:t>
      </w:r>
      <w:r w:rsidR="00D30611" w:rsidRPr="000C24BA">
        <w:t>t veszti</w:t>
      </w:r>
      <w:r w:rsidR="00A15DF8" w:rsidRPr="000C24BA">
        <w:t>k</w:t>
      </w:r>
      <w:r w:rsidR="00D30611" w:rsidRPr="000C24BA">
        <w:t xml:space="preserve">. </w:t>
      </w:r>
      <w:r w:rsidR="00A91F8A" w:rsidRPr="00A91F8A">
        <w:rPr>
          <w:highlight w:val="yellow"/>
          <w:u w:val="single"/>
        </w:rPr>
        <w:t xml:space="preserve">A Kamara </w:t>
      </w:r>
      <w:r w:rsidR="00A91F8A" w:rsidRPr="00A91F8A">
        <w:rPr>
          <w:bCs/>
          <w:highlight w:val="yellow"/>
          <w:u w:val="single"/>
          <w:shd w:val="clear" w:color="auto" w:fill="FFFFFF"/>
        </w:rPr>
        <w:t>2018. november 23-i elnökségi ülésén jóváhagyott módosítások a Közfelügyeleti Hatóság jóváhagyását követő napon lépnek hatályba.</w:t>
      </w:r>
    </w:p>
    <w:p w:rsidR="00D30611" w:rsidRPr="00013156" w:rsidRDefault="00D30611" w:rsidP="000D79C7">
      <w:pPr>
        <w:jc w:val="both"/>
        <w:rPr>
          <w:b/>
          <w:spacing w:val="-4"/>
        </w:rPr>
      </w:pPr>
    </w:p>
    <w:p w:rsidR="00A91F8A" w:rsidRDefault="000C24BA" w:rsidP="00A91F8A">
      <w:pPr>
        <w:jc w:val="both"/>
        <w:rPr>
          <w:spacing w:val="-4"/>
        </w:rPr>
      </w:pPr>
      <w:r w:rsidRPr="00332750">
        <w:rPr>
          <w:b/>
          <w:bCs/>
          <w:spacing w:val="-4"/>
        </w:rPr>
        <w:t>49</w:t>
      </w:r>
      <w:r w:rsidR="006E61AD" w:rsidRPr="00332750">
        <w:rPr>
          <w:b/>
          <w:bCs/>
          <w:spacing w:val="-4"/>
        </w:rPr>
        <w:t>.</w:t>
      </w:r>
      <w:r w:rsidR="006E61AD" w:rsidRPr="00332750">
        <w:rPr>
          <w:bCs/>
          <w:spacing w:val="-4"/>
        </w:rPr>
        <w:t xml:space="preserve"> </w:t>
      </w:r>
      <w:r w:rsidR="00A91F8A">
        <w:rPr>
          <w:spacing w:val="-4"/>
        </w:rPr>
        <w:t>Az IFRS minősítéshez kapcsolódó szakmai minősítő vizsga letételének kötelezettsége alól kérelem alapján a bizottság felmentést adhat, ha a kamarai tag könyvviz</w:t>
      </w:r>
      <w:bookmarkStart w:id="0" w:name="_GoBack"/>
      <w:bookmarkEnd w:id="0"/>
      <w:r w:rsidR="00A91F8A">
        <w:rPr>
          <w:spacing w:val="-4"/>
        </w:rPr>
        <w:t>sgáló az okleveles könyvvizsgálói képzés keretében a számvitel nemzetközi szabályozása részmodul vonatkozásában minimum 80 órás képzésben részesült és ezt követően sikeres vizsgát tett, vagy az adott modulból felmentéssel rendelkezik. Továbbá a bizottság felmentést ad</w:t>
      </w:r>
      <w:r w:rsidR="00A91F8A" w:rsidRPr="00CE75A9">
        <w:rPr>
          <w:spacing w:val="-4"/>
          <w:highlight w:val="yellow"/>
          <w:u w:val="single"/>
        </w:rPr>
        <w:t>hat</w:t>
      </w:r>
      <w:r w:rsidR="00A91F8A">
        <w:rPr>
          <w:spacing w:val="-4"/>
        </w:rPr>
        <w:t xml:space="preserve"> az ACCA (</w:t>
      </w:r>
      <w:proofErr w:type="spellStart"/>
      <w:r w:rsidR="00A91F8A">
        <w:rPr>
          <w:spacing w:val="-4"/>
        </w:rPr>
        <w:t>Association</w:t>
      </w:r>
      <w:proofErr w:type="spellEnd"/>
      <w:r w:rsidR="00A91F8A">
        <w:rPr>
          <w:spacing w:val="-4"/>
        </w:rPr>
        <w:t xml:space="preserve"> of Chartered </w:t>
      </w:r>
      <w:r w:rsidR="00A91F8A" w:rsidRPr="0013178D">
        <w:rPr>
          <w:strike/>
          <w:spacing w:val="-4"/>
          <w:highlight w:val="yellow"/>
        </w:rPr>
        <w:t>and</w:t>
      </w:r>
      <w:r w:rsidR="00A91F8A" w:rsidRPr="00AC1A7E">
        <w:rPr>
          <w:color w:val="0070C0"/>
          <w:spacing w:val="-4"/>
        </w:rPr>
        <w:t xml:space="preserve"> </w:t>
      </w:r>
      <w:proofErr w:type="spellStart"/>
      <w:r w:rsidR="00A91F8A">
        <w:rPr>
          <w:spacing w:val="-4"/>
        </w:rPr>
        <w:t>Certified</w:t>
      </w:r>
      <w:proofErr w:type="spellEnd"/>
      <w:r w:rsidR="00A91F8A">
        <w:rPr>
          <w:spacing w:val="-4"/>
        </w:rPr>
        <w:t xml:space="preserve"> </w:t>
      </w:r>
      <w:proofErr w:type="spellStart"/>
      <w:r w:rsidR="00A91F8A">
        <w:rPr>
          <w:spacing w:val="-4"/>
        </w:rPr>
        <w:t>Accountants</w:t>
      </w:r>
      <w:proofErr w:type="spellEnd"/>
      <w:r w:rsidR="00A91F8A">
        <w:rPr>
          <w:spacing w:val="-4"/>
        </w:rPr>
        <w:t xml:space="preserve">) </w:t>
      </w:r>
      <w:r w:rsidR="00A91F8A" w:rsidRPr="0013178D">
        <w:rPr>
          <w:strike/>
          <w:spacing w:val="-4"/>
          <w:highlight w:val="yellow"/>
        </w:rPr>
        <w:t>végzettségű</w:t>
      </w:r>
      <w:r w:rsidR="000967FD" w:rsidRPr="0013178D">
        <w:rPr>
          <w:spacing w:val="-4"/>
        </w:rPr>
        <w:t xml:space="preserve"> </w:t>
      </w:r>
      <w:r w:rsidR="009318B5" w:rsidRPr="0013178D">
        <w:rPr>
          <w:spacing w:val="-4"/>
          <w:highlight w:val="yellow"/>
          <w:u w:val="single"/>
        </w:rPr>
        <w:t>tagsággal (ACCA, FCCA)</w:t>
      </w:r>
      <w:r w:rsidR="009318B5">
        <w:rPr>
          <w:color w:val="0070C0"/>
          <w:spacing w:val="-4"/>
          <w:highlight w:val="yellow"/>
          <w:u w:val="single"/>
        </w:rPr>
        <w:t xml:space="preserve"> </w:t>
      </w:r>
      <w:r w:rsidR="000967FD" w:rsidRPr="000967FD">
        <w:rPr>
          <w:spacing w:val="-4"/>
          <w:highlight w:val="yellow"/>
          <w:u w:val="single"/>
        </w:rPr>
        <w:t>rendelkező</w:t>
      </w:r>
      <w:r w:rsidR="000967FD">
        <w:rPr>
          <w:spacing w:val="-4"/>
        </w:rPr>
        <w:t xml:space="preserve"> </w:t>
      </w:r>
      <w:r w:rsidR="00A91F8A">
        <w:rPr>
          <w:spacing w:val="-4"/>
        </w:rPr>
        <w:t>jelöltek részére. A bizottság ezen esetekben is köteles igazolás kiállítására.</w:t>
      </w:r>
    </w:p>
    <w:p w:rsidR="006E61AD" w:rsidRPr="00013156" w:rsidRDefault="006E61AD" w:rsidP="00740F7E">
      <w:pPr>
        <w:pStyle w:val="NormlWeb"/>
        <w:spacing w:before="0" w:beforeAutospacing="0" w:after="0" w:afterAutospacing="0"/>
        <w:jc w:val="both"/>
        <w:rPr>
          <w:b/>
        </w:rPr>
      </w:pPr>
    </w:p>
    <w:p w:rsidR="000967FD" w:rsidRPr="00013156" w:rsidRDefault="000967FD" w:rsidP="000967FD">
      <w:pPr>
        <w:pStyle w:val="NormlWeb"/>
        <w:spacing w:before="0" w:beforeAutospacing="0" w:after="0" w:afterAutospacing="0"/>
        <w:jc w:val="both"/>
        <w:rPr>
          <w:b/>
        </w:rPr>
      </w:pPr>
      <w:r w:rsidRPr="00013156">
        <w:rPr>
          <w:b/>
        </w:rPr>
        <w:t>5</w:t>
      </w:r>
      <w:r>
        <w:rPr>
          <w:b/>
        </w:rPr>
        <w:t>0</w:t>
      </w:r>
      <w:r w:rsidRPr="00013156">
        <w:rPr>
          <w:b/>
        </w:rPr>
        <w:t xml:space="preserve">. </w:t>
      </w:r>
      <w:r w:rsidRPr="000967FD">
        <w:rPr>
          <w:strike/>
          <w:highlight w:val="yellow"/>
        </w:rPr>
        <w:t xml:space="preserve">A jelen szabályzat 2. a)-e) és g) pontja szerinti minősítések megszerzéséhez szükséges szakmai minősítő vizsga tartalmi követelményeit jelen szabályzat 1-5. és 7. számú melléklete tartalmazza. A költségvetési szakmai minősítő vizsga tartalmi követelményeit a jelen szabályzat 3. pontjában foglaltaknak megfelelően legkésőbb 2016. március 31. napjáig kell meghatározni </w:t>
      </w:r>
      <w:r w:rsidRPr="000967FD">
        <w:rPr>
          <w:strike/>
          <w:highlight w:val="yellow"/>
        </w:rPr>
        <w:br/>
        <w:t>(6. számú melléklet).</w:t>
      </w:r>
      <w:r w:rsidRPr="00013156">
        <w:t xml:space="preserve"> </w:t>
      </w:r>
    </w:p>
    <w:p w:rsidR="006E61AD" w:rsidRPr="00013156" w:rsidRDefault="006E61AD"/>
    <w:p w:rsidR="002A1D77" w:rsidRPr="00013156" w:rsidRDefault="006E61AD" w:rsidP="002A1D77">
      <w:pPr>
        <w:numPr>
          <w:ilvl w:val="0"/>
          <w:numId w:val="19"/>
        </w:numPr>
      </w:pPr>
      <w:r w:rsidRPr="00013156">
        <w:rPr>
          <w:b/>
        </w:rPr>
        <w:t>számú melléklet</w:t>
      </w:r>
      <w:r w:rsidRPr="00013156">
        <w:t>: Az IFRS szakmai minősítő vizsga tartalmi követelményei</w:t>
      </w:r>
    </w:p>
    <w:p w:rsidR="00013156" w:rsidRPr="00013156" w:rsidRDefault="00013156" w:rsidP="00013156">
      <w:pPr>
        <w:numPr>
          <w:ilvl w:val="0"/>
          <w:numId w:val="19"/>
        </w:numPr>
        <w:rPr>
          <w:b/>
        </w:rPr>
      </w:pPr>
      <w:r w:rsidRPr="00013156">
        <w:rPr>
          <w:b/>
        </w:rPr>
        <w:t xml:space="preserve">számú melléklet: </w:t>
      </w:r>
      <w:r w:rsidRPr="00013156">
        <w:t>Pénzügyi intézményi szakmai minősítő vizsga tartalmi követelményei</w:t>
      </w:r>
      <w:r w:rsidRPr="00013156">
        <w:rPr>
          <w:b/>
        </w:rPr>
        <w:t xml:space="preserve"> </w:t>
      </w:r>
    </w:p>
    <w:p w:rsidR="00013156" w:rsidRPr="00013156" w:rsidRDefault="00013156" w:rsidP="00013156">
      <w:pPr>
        <w:numPr>
          <w:ilvl w:val="0"/>
          <w:numId w:val="19"/>
        </w:numPr>
        <w:rPr>
          <w:b/>
        </w:rPr>
      </w:pPr>
      <w:r w:rsidRPr="00013156">
        <w:rPr>
          <w:b/>
        </w:rPr>
        <w:t xml:space="preserve">számú melléklet: </w:t>
      </w:r>
      <w:r w:rsidRPr="00013156">
        <w:t xml:space="preserve">Befektetési vállalkozási szakmai minősítő vizsga tartalmi követelményei </w:t>
      </w:r>
    </w:p>
    <w:p w:rsidR="00013156" w:rsidRPr="00013156" w:rsidRDefault="00013156" w:rsidP="00013156">
      <w:pPr>
        <w:numPr>
          <w:ilvl w:val="0"/>
          <w:numId w:val="19"/>
        </w:numPr>
        <w:rPr>
          <w:b/>
        </w:rPr>
      </w:pPr>
      <w:r w:rsidRPr="00013156">
        <w:rPr>
          <w:b/>
        </w:rPr>
        <w:t xml:space="preserve">számú melléklet: </w:t>
      </w:r>
      <w:r w:rsidRPr="00013156">
        <w:t xml:space="preserve">Pénztári minősítő vizsga tartalmi követelményei </w:t>
      </w:r>
    </w:p>
    <w:p w:rsidR="000967FD" w:rsidRPr="000967FD" w:rsidRDefault="00013156" w:rsidP="007E4046">
      <w:pPr>
        <w:numPr>
          <w:ilvl w:val="0"/>
          <w:numId w:val="19"/>
        </w:numPr>
        <w:rPr>
          <w:b/>
        </w:rPr>
      </w:pPr>
      <w:r w:rsidRPr="00CA6B5D">
        <w:rPr>
          <w:b/>
        </w:rPr>
        <w:t xml:space="preserve">számú melléklet: </w:t>
      </w:r>
      <w:r w:rsidRPr="00013156">
        <w:t>Biztosítói minősítő vizsga tartalmi követelményei</w:t>
      </w:r>
    </w:p>
    <w:p w:rsidR="00CA6B5D" w:rsidRPr="000967FD" w:rsidRDefault="000967FD" w:rsidP="007E4046">
      <w:pPr>
        <w:numPr>
          <w:ilvl w:val="0"/>
          <w:numId w:val="19"/>
        </w:numPr>
        <w:rPr>
          <w:b/>
          <w:highlight w:val="yellow"/>
          <w:u w:val="single"/>
        </w:rPr>
      </w:pPr>
      <w:r w:rsidRPr="000967FD">
        <w:rPr>
          <w:b/>
          <w:highlight w:val="yellow"/>
          <w:u w:val="single"/>
        </w:rPr>
        <w:t>számú melléklet:</w:t>
      </w:r>
      <w:r w:rsidRPr="000967FD">
        <w:rPr>
          <w:highlight w:val="yellow"/>
          <w:u w:val="single"/>
        </w:rPr>
        <w:t xml:space="preserve"> A költségvetési szakmai minősítő vizsga tartalmi követelményei</w:t>
      </w:r>
    </w:p>
    <w:p w:rsidR="002E6195" w:rsidRPr="00CA6B5D" w:rsidRDefault="002E6195" w:rsidP="00CA6B5D">
      <w:pPr>
        <w:pStyle w:val="Listaszerbekezds"/>
        <w:numPr>
          <w:ilvl w:val="0"/>
          <w:numId w:val="22"/>
        </w:numPr>
        <w:rPr>
          <w:rFonts w:ascii="Times New Roman" w:hAnsi="Times New Roman"/>
          <w:b/>
        </w:rPr>
      </w:pPr>
      <w:r w:rsidRPr="00CA6B5D">
        <w:rPr>
          <w:rFonts w:ascii="Times New Roman" w:hAnsi="Times New Roman"/>
          <w:b/>
        </w:rPr>
        <w:t xml:space="preserve">számú melléklet: </w:t>
      </w:r>
      <w:r w:rsidRPr="00CA6B5D">
        <w:rPr>
          <w:rFonts w:ascii="Times New Roman" w:hAnsi="Times New Roman"/>
        </w:rPr>
        <w:t>Kibocsátói minősítő vizsga tartalmi követelményei</w:t>
      </w:r>
    </w:p>
    <w:p w:rsidR="002A1D77" w:rsidRPr="00013156" w:rsidRDefault="002A1D77" w:rsidP="002A1D77">
      <w:pPr>
        <w:ind w:left="360"/>
      </w:pPr>
    </w:p>
    <w:sectPr w:rsidR="002A1D77" w:rsidRPr="00013156" w:rsidSect="00D87E4B">
      <w:footerReference w:type="even" r:id="rId7"/>
      <w:footerReference w:type="default" r:id="rId8"/>
      <w:footnotePr>
        <w:numStart w:val="0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8B" w:rsidRDefault="0093378B">
      <w:r>
        <w:separator/>
      </w:r>
    </w:p>
  </w:endnote>
  <w:endnote w:type="continuationSeparator" w:id="0">
    <w:p w:rsidR="0093378B" w:rsidRDefault="0093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Garamon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aramond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46" w:rsidRDefault="005E3F37" w:rsidP="000A17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404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4046" w:rsidRDefault="007E4046" w:rsidP="00E72DE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46" w:rsidRDefault="005E3F37" w:rsidP="000A17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404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178D">
      <w:rPr>
        <w:rStyle w:val="Oldalszm"/>
        <w:noProof/>
      </w:rPr>
      <w:t>2</w:t>
    </w:r>
    <w:r>
      <w:rPr>
        <w:rStyle w:val="Oldalszm"/>
      </w:rPr>
      <w:fldChar w:fldCharType="end"/>
    </w:r>
  </w:p>
  <w:p w:rsidR="007E4046" w:rsidRDefault="007E4046" w:rsidP="00E72DE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8B" w:rsidRDefault="0093378B">
      <w:r>
        <w:separator/>
      </w:r>
    </w:p>
  </w:footnote>
  <w:footnote w:type="continuationSeparator" w:id="0">
    <w:p w:rsidR="0093378B" w:rsidRDefault="00933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0B"/>
    <w:multiLevelType w:val="hybridMultilevel"/>
    <w:tmpl w:val="801056CC"/>
    <w:lvl w:ilvl="0" w:tplc="397248AE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E4B5E"/>
    <w:multiLevelType w:val="hybridMultilevel"/>
    <w:tmpl w:val="0DA4A4DE"/>
    <w:lvl w:ilvl="0" w:tplc="EFDEC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2414"/>
    <w:multiLevelType w:val="hybridMultilevel"/>
    <w:tmpl w:val="B756F590"/>
    <w:lvl w:ilvl="0" w:tplc="EFDEC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0F3A25"/>
    <w:multiLevelType w:val="hybridMultilevel"/>
    <w:tmpl w:val="1D2EF0E6"/>
    <w:lvl w:ilvl="0" w:tplc="60AAC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80"/>
    <w:multiLevelType w:val="hybridMultilevel"/>
    <w:tmpl w:val="AD426398"/>
    <w:lvl w:ilvl="0" w:tplc="64C4335A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990ECA"/>
    <w:multiLevelType w:val="hybridMultilevel"/>
    <w:tmpl w:val="E5B0582A"/>
    <w:lvl w:ilvl="0" w:tplc="B63A6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1E5F"/>
    <w:multiLevelType w:val="hybridMultilevel"/>
    <w:tmpl w:val="E91A2336"/>
    <w:lvl w:ilvl="0" w:tplc="4780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D0DD7"/>
    <w:multiLevelType w:val="hybridMultilevel"/>
    <w:tmpl w:val="34D8CB34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BD205A"/>
    <w:multiLevelType w:val="hybridMultilevel"/>
    <w:tmpl w:val="9F32A7A0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C2087"/>
    <w:multiLevelType w:val="hybridMultilevel"/>
    <w:tmpl w:val="233615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081B15"/>
    <w:multiLevelType w:val="hybridMultilevel"/>
    <w:tmpl w:val="3920D35E"/>
    <w:lvl w:ilvl="0" w:tplc="60AAC3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7B4992"/>
    <w:multiLevelType w:val="hybridMultilevel"/>
    <w:tmpl w:val="3748361E"/>
    <w:lvl w:ilvl="0" w:tplc="EFDEC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2254EA"/>
    <w:multiLevelType w:val="hybridMultilevel"/>
    <w:tmpl w:val="CD082E5C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AF35DE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53D2B90"/>
    <w:multiLevelType w:val="hybridMultilevel"/>
    <w:tmpl w:val="AE8EE84E"/>
    <w:lvl w:ilvl="0" w:tplc="E39C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73BC1"/>
    <w:multiLevelType w:val="hybridMultilevel"/>
    <w:tmpl w:val="383496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67060E"/>
    <w:multiLevelType w:val="hybridMultilevel"/>
    <w:tmpl w:val="07EC28B4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7321CA"/>
    <w:multiLevelType w:val="hybridMultilevel"/>
    <w:tmpl w:val="FA226BA8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10"/>
  </w:num>
  <w:num w:numId="7">
    <w:abstractNumId w:val="14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3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numStart w:val="0"/>
    <w:footnote w:id="-1"/>
    <w:footnote w:id="0"/>
  </w:footnotePr>
  <w:endnotePr>
    <w:numFmt w:val="decimal"/>
    <w:numStart w:val="0"/>
    <w:endnote w:id="-1"/>
    <w:endnote w:id="0"/>
  </w:endnotePr>
  <w:compat/>
  <w:rsids>
    <w:rsidRoot w:val="00740F7E"/>
    <w:rsid w:val="00013156"/>
    <w:rsid w:val="00031518"/>
    <w:rsid w:val="000321EB"/>
    <w:rsid w:val="00055D0F"/>
    <w:rsid w:val="0009410D"/>
    <w:rsid w:val="000967FD"/>
    <w:rsid w:val="000969E7"/>
    <w:rsid w:val="000A17EE"/>
    <w:rsid w:val="000C24BA"/>
    <w:rsid w:val="000D79C7"/>
    <w:rsid w:val="001162E0"/>
    <w:rsid w:val="00124B91"/>
    <w:rsid w:val="001302A2"/>
    <w:rsid w:val="0013178D"/>
    <w:rsid w:val="00151D25"/>
    <w:rsid w:val="001623D3"/>
    <w:rsid w:val="00176EFF"/>
    <w:rsid w:val="0017728C"/>
    <w:rsid w:val="00196779"/>
    <w:rsid w:val="001C1EC2"/>
    <w:rsid w:val="001E4CBA"/>
    <w:rsid w:val="001F283B"/>
    <w:rsid w:val="0020092F"/>
    <w:rsid w:val="00247B15"/>
    <w:rsid w:val="00257AFD"/>
    <w:rsid w:val="002766DF"/>
    <w:rsid w:val="002A0CCD"/>
    <w:rsid w:val="002A1D77"/>
    <w:rsid w:val="002A475B"/>
    <w:rsid w:val="002C56D1"/>
    <w:rsid w:val="002C6543"/>
    <w:rsid w:val="002E6195"/>
    <w:rsid w:val="002F3303"/>
    <w:rsid w:val="00301EC7"/>
    <w:rsid w:val="00312D05"/>
    <w:rsid w:val="00324C16"/>
    <w:rsid w:val="00326C18"/>
    <w:rsid w:val="00332750"/>
    <w:rsid w:val="00360289"/>
    <w:rsid w:val="00370A4F"/>
    <w:rsid w:val="00390773"/>
    <w:rsid w:val="003B0E7B"/>
    <w:rsid w:val="003C3734"/>
    <w:rsid w:val="003E1A80"/>
    <w:rsid w:val="003F6D7E"/>
    <w:rsid w:val="003F7687"/>
    <w:rsid w:val="00403846"/>
    <w:rsid w:val="00432878"/>
    <w:rsid w:val="004355DC"/>
    <w:rsid w:val="00457D3E"/>
    <w:rsid w:val="00484264"/>
    <w:rsid w:val="004A391B"/>
    <w:rsid w:val="004B483B"/>
    <w:rsid w:val="004C41EE"/>
    <w:rsid w:val="004D2AD7"/>
    <w:rsid w:val="004D43CD"/>
    <w:rsid w:val="004E011C"/>
    <w:rsid w:val="004E238D"/>
    <w:rsid w:val="004E521D"/>
    <w:rsid w:val="004E6D60"/>
    <w:rsid w:val="00533B09"/>
    <w:rsid w:val="00553D51"/>
    <w:rsid w:val="00555445"/>
    <w:rsid w:val="00556217"/>
    <w:rsid w:val="00582862"/>
    <w:rsid w:val="005B3461"/>
    <w:rsid w:val="005B6A7D"/>
    <w:rsid w:val="005C1331"/>
    <w:rsid w:val="005E3F37"/>
    <w:rsid w:val="005E6ACC"/>
    <w:rsid w:val="005E7C86"/>
    <w:rsid w:val="005F7CA6"/>
    <w:rsid w:val="0061296C"/>
    <w:rsid w:val="00640025"/>
    <w:rsid w:val="00666CA0"/>
    <w:rsid w:val="00677ACC"/>
    <w:rsid w:val="00686AD7"/>
    <w:rsid w:val="00691E6D"/>
    <w:rsid w:val="006940BD"/>
    <w:rsid w:val="00694F0C"/>
    <w:rsid w:val="006A0532"/>
    <w:rsid w:val="006A3E0C"/>
    <w:rsid w:val="006A5E15"/>
    <w:rsid w:val="006B1442"/>
    <w:rsid w:val="006B63AC"/>
    <w:rsid w:val="006D2B30"/>
    <w:rsid w:val="006E61AD"/>
    <w:rsid w:val="007207CE"/>
    <w:rsid w:val="007211C2"/>
    <w:rsid w:val="007213F4"/>
    <w:rsid w:val="00721C5B"/>
    <w:rsid w:val="00730CFD"/>
    <w:rsid w:val="00740F7E"/>
    <w:rsid w:val="007422CE"/>
    <w:rsid w:val="00773F84"/>
    <w:rsid w:val="00776F63"/>
    <w:rsid w:val="0077763A"/>
    <w:rsid w:val="00790B97"/>
    <w:rsid w:val="00791033"/>
    <w:rsid w:val="00793896"/>
    <w:rsid w:val="007B0B26"/>
    <w:rsid w:val="007C26F8"/>
    <w:rsid w:val="007D50D4"/>
    <w:rsid w:val="007E4046"/>
    <w:rsid w:val="00815CE9"/>
    <w:rsid w:val="00816095"/>
    <w:rsid w:val="008264A8"/>
    <w:rsid w:val="00847D36"/>
    <w:rsid w:val="00875998"/>
    <w:rsid w:val="00891AE9"/>
    <w:rsid w:val="00892642"/>
    <w:rsid w:val="008D632C"/>
    <w:rsid w:val="008F27AB"/>
    <w:rsid w:val="0091799C"/>
    <w:rsid w:val="009318B5"/>
    <w:rsid w:val="0093378B"/>
    <w:rsid w:val="00954572"/>
    <w:rsid w:val="009643A7"/>
    <w:rsid w:val="0096682F"/>
    <w:rsid w:val="00980701"/>
    <w:rsid w:val="009A4EBD"/>
    <w:rsid w:val="009A512C"/>
    <w:rsid w:val="009B1491"/>
    <w:rsid w:val="009B3C0B"/>
    <w:rsid w:val="009C141A"/>
    <w:rsid w:val="009E681B"/>
    <w:rsid w:val="00A02869"/>
    <w:rsid w:val="00A05B17"/>
    <w:rsid w:val="00A110C0"/>
    <w:rsid w:val="00A11E1C"/>
    <w:rsid w:val="00A15DF8"/>
    <w:rsid w:val="00A35196"/>
    <w:rsid w:val="00A5329C"/>
    <w:rsid w:val="00A54187"/>
    <w:rsid w:val="00A60F37"/>
    <w:rsid w:val="00A6315E"/>
    <w:rsid w:val="00A647BD"/>
    <w:rsid w:val="00A82A78"/>
    <w:rsid w:val="00A87794"/>
    <w:rsid w:val="00A9113F"/>
    <w:rsid w:val="00A91F8A"/>
    <w:rsid w:val="00AA39A0"/>
    <w:rsid w:val="00AA4BFF"/>
    <w:rsid w:val="00AC1A78"/>
    <w:rsid w:val="00AC1A7E"/>
    <w:rsid w:val="00AC4AF2"/>
    <w:rsid w:val="00AD0796"/>
    <w:rsid w:val="00AE2A2D"/>
    <w:rsid w:val="00AF3F41"/>
    <w:rsid w:val="00AF4D9F"/>
    <w:rsid w:val="00B22E92"/>
    <w:rsid w:val="00B359DA"/>
    <w:rsid w:val="00B46961"/>
    <w:rsid w:val="00B5224C"/>
    <w:rsid w:val="00B816FA"/>
    <w:rsid w:val="00BC54A8"/>
    <w:rsid w:val="00BC731F"/>
    <w:rsid w:val="00BD2996"/>
    <w:rsid w:val="00BF3F44"/>
    <w:rsid w:val="00BF570B"/>
    <w:rsid w:val="00C1733A"/>
    <w:rsid w:val="00C30FE8"/>
    <w:rsid w:val="00C72F58"/>
    <w:rsid w:val="00C779BA"/>
    <w:rsid w:val="00C960CD"/>
    <w:rsid w:val="00CA6B5D"/>
    <w:rsid w:val="00CB445C"/>
    <w:rsid w:val="00CB67F7"/>
    <w:rsid w:val="00CC5309"/>
    <w:rsid w:val="00CC6B0A"/>
    <w:rsid w:val="00CE465F"/>
    <w:rsid w:val="00CE75A9"/>
    <w:rsid w:val="00D1344A"/>
    <w:rsid w:val="00D26B06"/>
    <w:rsid w:val="00D30611"/>
    <w:rsid w:val="00D51B5A"/>
    <w:rsid w:val="00D70D34"/>
    <w:rsid w:val="00D87E4B"/>
    <w:rsid w:val="00DB7AFC"/>
    <w:rsid w:val="00DC1E45"/>
    <w:rsid w:val="00DC7437"/>
    <w:rsid w:val="00DE613D"/>
    <w:rsid w:val="00DF2758"/>
    <w:rsid w:val="00DF2A56"/>
    <w:rsid w:val="00DF4472"/>
    <w:rsid w:val="00E00417"/>
    <w:rsid w:val="00E1034C"/>
    <w:rsid w:val="00E14987"/>
    <w:rsid w:val="00E21EF8"/>
    <w:rsid w:val="00E32B37"/>
    <w:rsid w:val="00E42787"/>
    <w:rsid w:val="00E4389B"/>
    <w:rsid w:val="00E62250"/>
    <w:rsid w:val="00E66AE0"/>
    <w:rsid w:val="00E72DEC"/>
    <w:rsid w:val="00E82A2B"/>
    <w:rsid w:val="00EF0B59"/>
    <w:rsid w:val="00EF4BB1"/>
    <w:rsid w:val="00F1340C"/>
    <w:rsid w:val="00F302DC"/>
    <w:rsid w:val="00F47D19"/>
    <w:rsid w:val="00F650F2"/>
    <w:rsid w:val="00F653E7"/>
    <w:rsid w:val="00F72EE3"/>
    <w:rsid w:val="00FC0961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E4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">
    <w:name w:val="fejezet"/>
    <w:uiPriority w:val="99"/>
    <w:rsid w:val="00740F7E"/>
    <w:pPr>
      <w:overflowPunct w:val="0"/>
      <w:autoSpaceDE w:val="0"/>
      <w:autoSpaceDN w:val="0"/>
      <w:adjustRightInd w:val="0"/>
      <w:spacing w:before="510" w:after="113" w:line="240" w:lineRule="exact"/>
      <w:jc w:val="center"/>
      <w:textAlignment w:val="baseline"/>
    </w:pPr>
    <w:rPr>
      <w:rFonts w:ascii="HGaramond" w:hAnsi="HGaramond"/>
      <w:b/>
      <w:noProof/>
      <w:sz w:val="24"/>
    </w:rPr>
  </w:style>
  <w:style w:type="paragraph" w:customStyle="1" w:styleId="szveg">
    <w:name w:val="szöveg"/>
    <w:uiPriority w:val="99"/>
    <w:rsid w:val="00740F7E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HGaramond" w:hAnsi="HGaramond"/>
      <w:noProof/>
    </w:rPr>
  </w:style>
  <w:style w:type="paragraph" w:customStyle="1" w:styleId="bekezds">
    <w:name w:val="bekezdés"/>
    <w:uiPriority w:val="99"/>
    <w:rsid w:val="00740F7E"/>
    <w:pPr>
      <w:tabs>
        <w:tab w:val="left" w:pos="487"/>
      </w:tabs>
      <w:overflowPunct w:val="0"/>
      <w:autoSpaceDE w:val="0"/>
      <w:autoSpaceDN w:val="0"/>
      <w:adjustRightInd w:val="0"/>
      <w:spacing w:line="240" w:lineRule="exact"/>
      <w:ind w:firstLine="226"/>
      <w:jc w:val="both"/>
      <w:textAlignment w:val="baseline"/>
    </w:pPr>
    <w:rPr>
      <w:rFonts w:ascii="HGaramond" w:hAnsi="HGaramond"/>
      <w:noProof/>
    </w:rPr>
  </w:style>
  <w:style w:type="paragraph" w:styleId="NormlWeb">
    <w:name w:val="Normal (Web)"/>
    <w:basedOn w:val="Norml"/>
    <w:uiPriority w:val="99"/>
    <w:rsid w:val="00740F7E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E72DE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A05B17"/>
    <w:rPr>
      <w:rFonts w:cs="Times New Roman"/>
      <w:sz w:val="24"/>
      <w:szCs w:val="24"/>
    </w:rPr>
  </w:style>
  <w:style w:type="character" w:styleId="Oldalszm">
    <w:name w:val="page number"/>
    <w:uiPriority w:val="99"/>
    <w:rsid w:val="00E72DE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B1442"/>
    <w:pPr>
      <w:widowControl w:val="0"/>
      <w:tabs>
        <w:tab w:val="left" w:pos="7"/>
        <w:tab w:val="left" w:pos="43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6B1442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rsid w:val="00DC743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C7437"/>
    <w:rPr>
      <w:rFonts w:cs="Times New Roman"/>
    </w:rPr>
  </w:style>
  <w:style w:type="character" w:styleId="Lbjegyzet-hivatkozs">
    <w:name w:val="footnote reference"/>
    <w:uiPriority w:val="99"/>
    <w:rsid w:val="00DC7437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2766DF"/>
    <w:pPr>
      <w:spacing w:after="200"/>
      <w:ind w:left="720"/>
      <w:contextualSpacing/>
      <w:jc w:val="both"/>
    </w:pPr>
    <w:rPr>
      <w:rFonts w:ascii="Calibri" w:hAnsi="Calibri"/>
      <w:lang w:eastAsia="ja-JP"/>
    </w:rPr>
  </w:style>
  <w:style w:type="paragraph" w:customStyle="1" w:styleId="Bekezds0">
    <w:name w:val="Bekezdés"/>
    <w:basedOn w:val="Norml"/>
    <w:uiPriority w:val="99"/>
    <w:rsid w:val="002766DF"/>
    <w:pPr>
      <w:keepLines/>
      <w:ind w:firstLine="202"/>
      <w:jc w:val="both"/>
    </w:pPr>
    <w:rPr>
      <w:szCs w:val="20"/>
      <w:lang w:eastAsia="en-US"/>
    </w:rPr>
  </w:style>
  <w:style w:type="character" w:styleId="Hiperhivatkozs">
    <w:name w:val="Hyperlink"/>
    <w:uiPriority w:val="99"/>
    <w:unhideWhenUsed/>
    <w:rsid w:val="002A1D77"/>
    <w:rPr>
      <w:color w:val="0000FF"/>
      <w:u w:val="single"/>
    </w:rPr>
  </w:style>
  <w:style w:type="paragraph" w:customStyle="1" w:styleId="Default">
    <w:name w:val="Default"/>
    <w:rsid w:val="005C13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2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2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6C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6C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6C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C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C79"/>
    <w:rPr>
      <w:b/>
      <w:bCs/>
    </w:rPr>
  </w:style>
  <w:style w:type="character" w:customStyle="1" w:styleId="Lbjegyzet-karakterek">
    <w:name w:val="Lábjegyzet-karakterek"/>
    <w:rsid w:val="007422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2279</Words>
  <Characters>15583</Characters>
  <Application>Microsoft Office Word</Application>
  <DocSecurity>0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KD</Company>
  <LinksUpToDate>false</LinksUpToDate>
  <CharactersWithSpaces>17827</CharactersWithSpaces>
  <SharedDoc>false</SharedDoc>
  <HLinks>
    <vt:vector size="30" baseType="variant">
      <vt:variant>
        <vt:i4>5505064</vt:i4>
      </vt:variant>
      <vt:variant>
        <vt:i4>12</vt:i4>
      </vt:variant>
      <vt:variant>
        <vt:i4>0</vt:i4>
      </vt:variant>
      <vt:variant>
        <vt:i4>5</vt:i4>
      </vt:variant>
      <vt:variant>
        <vt:lpwstr>http://www.mkvk.hu/letolthetoanyagok/szabalyzatok/minosito_vizsga/20131206_6melleklet_koltsegvetesi_minvizsga_kovetelmenyek.doc</vt:lpwstr>
      </vt:variant>
      <vt:variant>
        <vt:lpwstr/>
      </vt:variant>
      <vt:variant>
        <vt:i4>3211332</vt:i4>
      </vt:variant>
      <vt:variant>
        <vt:i4>9</vt:i4>
      </vt:variant>
      <vt:variant>
        <vt:i4>0</vt:i4>
      </vt:variant>
      <vt:variant>
        <vt:i4>5</vt:i4>
      </vt:variant>
      <vt:variant>
        <vt:lpwstr>http://www.mkvk.hu/letolthetoanyagok/szabalyzatok/minosito_vizsga/20131206_5melleklet_biztositasi_minvizsga_kovetelmenyek.doc</vt:lpwstr>
      </vt:variant>
      <vt:variant>
        <vt:lpwstr/>
      </vt:variant>
      <vt:variant>
        <vt:i4>589934</vt:i4>
      </vt:variant>
      <vt:variant>
        <vt:i4>6</vt:i4>
      </vt:variant>
      <vt:variant>
        <vt:i4>0</vt:i4>
      </vt:variant>
      <vt:variant>
        <vt:i4>5</vt:i4>
      </vt:variant>
      <vt:variant>
        <vt:lpwstr>http://www.mkvk.hu/letolthetoanyagok/szabalyzatok/minosito_vizsga/20131206_4melleklet_penztari_minvizsga_kovetelmenyek.doc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http://www.mkvk.hu/letolthetoanyagok/szabalyzatok/minosito_vizsga/20131206_3melleklet_befektetesi_vallakozasi_minvizsga_kovetelmenyek.doc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http://www.mkvk.hu/letolthetoanyagok/szabalyzatok/minosito_vizsga/20131206_2melleklet_penzugyintezmenyi_minvizsga_kovetelmenyek.doc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teniko</dc:creator>
  <cp:lastModifiedBy>fkrisztina</cp:lastModifiedBy>
  <cp:revision>3</cp:revision>
  <cp:lastPrinted>2018-11-15T08:27:00Z</cp:lastPrinted>
  <dcterms:created xsi:type="dcterms:W3CDTF">2018-12-15T08:22:00Z</dcterms:created>
  <dcterms:modified xsi:type="dcterms:W3CDTF">2018-12-15T08:27:00Z</dcterms:modified>
</cp:coreProperties>
</file>