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51" w:rsidRPr="008E0018" w:rsidRDefault="008E0018" w:rsidP="008E001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0018">
        <w:rPr>
          <w:rFonts w:ascii="Times New Roman" w:hAnsi="Times New Roman" w:cs="Times New Roman"/>
          <w:b/>
        </w:rPr>
        <w:t xml:space="preserve">1. </w:t>
      </w:r>
      <w:r w:rsidR="00EF5E51" w:rsidRPr="008E0018">
        <w:rPr>
          <w:rFonts w:ascii="Times New Roman" w:hAnsi="Times New Roman" w:cs="Times New Roman"/>
          <w:b/>
        </w:rPr>
        <w:t>számú melléklet</w:t>
      </w:r>
      <w:r w:rsidR="00D34A07">
        <w:rPr>
          <w:rFonts w:ascii="Times New Roman" w:hAnsi="Times New Roman" w:cs="Times New Roman"/>
          <w:b/>
        </w:rPr>
        <w:t>:</w:t>
      </w:r>
      <w:r w:rsidRPr="008E0018">
        <w:rPr>
          <w:rFonts w:ascii="Times New Roman" w:hAnsi="Times New Roman" w:cs="Times New Roman"/>
          <w:b/>
        </w:rPr>
        <w:t xml:space="preserve"> </w:t>
      </w:r>
      <w:r w:rsidR="00EF5E51" w:rsidRPr="008E0018">
        <w:rPr>
          <w:rFonts w:ascii="Times New Roman" w:hAnsi="Times New Roman" w:cs="Times New Roman"/>
          <w:b/>
        </w:rPr>
        <w:t>Európai Gazdasági Térség elismert Könyvvizsgálói Kamarái</w:t>
      </w:r>
    </w:p>
    <w:p w:rsidR="00EF5E51" w:rsidRPr="00D34A07" w:rsidRDefault="00E02515" w:rsidP="00D34A07">
      <w:pPr>
        <w:jc w:val="both"/>
        <w:rPr>
          <w:rFonts w:ascii="Times New Roman" w:hAnsi="Times New Roman" w:cs="Times New Roman"/>
        </w:rPr>
      </w:pPr>
      <w:r w:rsidRPr="00D34A07">
        <w:rPr>
          <w:rFonts w:ascii="Times New Roman" w:hAnsi="Times New Roman" w:cs="Times New Roman"/>
        </w:rPr>
        <w:t>Az Európai Gazdasági Térség (EGT) tagjai az Európai Unió tagállamai (28 ország), továbbá Izland, Liechtenstein</w:t>
      </w:r>
      <w:r w:rsidR="00855188" w:rsidRPr="00D34A07">
        <w:rPr>
          <w:rFonts w:ascii="Times New Roman" w:hAnsi="Times New Roman" w:cs="Times New Roman"/>
        </w:rPr>
        <w:t xml:space="preserve"> (nem rendelkezik kamarával)</w:t>
      </w:r>
      <w:r w:rsidRPr="00D34A07">
        <w:rPr>
          <w:rFonts w:ascii="Times New Roman" w:hAnsi="Times New Roman" w:cs="Times New Roman"/>
        </w:rPr>
        <w:t xml:space="preserve">, Norvégia. </w:t>
      </w:r>
      <w:r w:rsidR="00855188" w:rsidRPr="00D34A07">
        <w:rPr>
          <w:rFonts w:ascii="Times New Roman" w:hAnsi="Times New Roman" w:cs="Times New Roman"/>
        </w:rPr>
        <w:t>Ezek</w:t>
      </w:r>
      <w:r w:rsidRPr="00D34A07">
        <w:rPr>
          <w:rFonts w:ascii="Times New Roman" w:hAnsi="Times New Roman" w:cs="Times New Roman"/>
        </w:rPr>
        <w:t xml:space="preserve"> alapján az elismert Kamarák a követke</w:t>
      </w:r>
      <w:r w:rsidR="00855188" w:rsidRPr="00D34A07">
        <w:rPr>
          <w:rFonts w:ascii="Times New Roman" w:hAnsi="Times New Roman" w:cs="Times New Roman"/>
        </w:rPr>
        <w:t>z</w:t>
      </w:r>
      <w:r w:rsidRPr="00D34A07">
        <w:rPr>
          <w:rFonts w:ascii="Times New Roman" w:hAnsi="Times New Roman" w:cs="Times New Roman"/>
        </w:rPr>
        <w:t>ők:</w:t>
      </w:r>
      <w:r w:rsidR="00855188" w:rsidRPr="00D34A07">
        <w:rPr>
          <w:rFonts w:ascii="Times New Roman" w:hAnsi="Times New Roman" w:cs="Times New Roman"/>
        </w:rPr>
        <w:t xml:space="preserve"> </w:t>
      </w:r>
      <w:r w:rsidRPr="00D34A07">
        <w:rPr>
          <w:rFonts w:ascii="Times New Roman" w:hAnsi="Times New Roman" w:cs="Times New Roman"/>
        </w:rPr>
        <w:t xml:space="preserve"> </w:t>
      </w:r>
    </w:p>
    <w:p w:rsidR="00EF5E51" w:rsidRPr="005C60F2" w:rsidRDefault="009B076F" w:rsidP="003C5819">
      <w:pPr>
        <w:pStyle w:val="Listaszerbekezds"/>
        <w:numPr>
          <w:ilvl w:val="0"/>
          <w:numId w:val="29"/>
        </w:numPr>
      </w:pPr>
      <w:r>
        <w:t>Auszt</w:t>
      </w:r>
      <w:r w:rsidR="005C60F2">
        <w:t>r</w:t>
      </w:r>
      <w:r>
        <w:t>ia:</w:t>
      </w:r>
      <w:r w:rsidR="003C5819">
        <w:t xml:space="preserve"> </w:t>
      </w:r>
      <w:proofErr w:type="spellStart"/>
      <w:r w:rsidR="00EF5E51" w:rsidRPr="005C60F2">
        <w:t>Chamber</w:t>
      </w:r>
      <w:proofErr w:type="spellEnd"/>
      <w:r w:rsidR="00EF5E51" w:rsidRPr="005C60F2">
        <w:t xml:space="preserve"> of Public </w:t>
      </w:r>
      <w:proofErr w:type="spellStart"/>
      <w:r w:rsidR="00EF5E51" w:rsidRPr="005C60F2">
        <w:t>Accountants</w:t>
      </w:r>
      <w:proofErr w:type="spellEnd"/>
      <w:r w:rsidR="00EF5E51" w:rsidRPr="005C60F2">
        <w:t xml:space="preserve"> (KWT)</w:t>
      </w:r>
    </w:p>
    <w:p w:rsidR="00EF5E51" w:rsidRDefault="009B076F" w:rsidP="003C5819">
      <w:pPr>
        <w:pStyle w:val="Listaszerbekezds"/>
        <w:numPr>
          <w:ilvl w:val="0"/>
          <w:numId w:val="29"/>
        </w:numPr>
      </w:pPr>
      <w:r>
        <w:t xml:space="preserve">Belgium: </w:t>
      </w:r>
      <w:proofErr w:type="spellStart"/>
      <w:r w:rsidR="00EF5E51" w:rsidRPr="00EF5E51">
        <w:t>L’Institut</w:t>
      </w:r>
      <w:proofErr w:type="spellEnd"/>
      <w:r w:rsidR="00EF5E51" w:rsidRPr="00EF5E51">
        <w:t xml:space="preserve"> </w:t>
      </w:r>
      <w:proofErr w:type="spellStart"/>
      <w:r w:rsidR="00EF5E51" w:rsidRPr="00EF5E51">
        <w:t>des</w:t>
      </w:r>
      <w:proofErr w:type="spellEnd"/>
      <w:r w:rsidR="00EF5E51" w:rsidRPr="00EF5E51">
        <w:t xml:space="preserve"> </w:t>
      </w:r>
      <w:proofErr w:type="spellStart"/>
      <w:r w:rsidR="00EF5E51" w:rsidRPr="00EF5E51">
        <w:t>Réviseurs</w:t>
      </w:r>
      <w:proofErr w:type="spellEnd"/>
      <w:r w:rsidR="00EF5E51" w:rsidRPr="00EF5E51">
        <w:t xml:space="preserve"> </w:t>
      </w:r>
      <w:proofErr w:type="spellStart"/>
      <w:r w:rsidR="00EF5E51" w:rsidRPr="00EF5E51">
        <w:t>d'Entreprises</w:t>
      </w:r>
      <w:proofErr w:type="spellEnd"/>
      <w:r w:rsidR="00EF5E51" w:rsidRPr="00EF5E51">
        <w:t xml:space="preserve"> - </w:t>
      </w:r>
      <w:proofErr w:type="spellStart"/>
      <w:r w:rsidR="00EF5E51" w:rsidRPr="00EF5E51">
        <w:t>het</w:t>
      </w:r>
      <w:proofErr w:type="spellEnd"/>
      <w:r w:rsidR="00EF5E51" w:rsidRPr="00EF5E51">
        <w:t xml:space="preserve"> </w:t>
      </w:r>
      <w:proofErr w:type="spellStart"/>
      <w:r w:rsidR="00EF5E51" w:rsidRPr="00EF5E51">
        <w:t>Instituut</w:t>
      </w:r>
      <w:proofErr w:type="spellEnd"/>
      <w:r w:rsidR="00EF5E51" w:rsidRPr="00EF5E51">
        <w:t xml:space="preserve"> van de </w:t>
      </w:r>
      <w:proofErr w:type="spellStart"/>
      <w:r w:rsidR="00EF5E51" w:rsidRPr="00EF5E51">
        <w:t>Bedrijfsrevisoren</w:t>
      </w:r>
      <w:proofErr w:type="spellEnd"/>
      <w:r w:rsidR="00EF5E51" w:rsidRPr="00EF5E51">
        <w:t xml:space="preserve"> (IRE-IBR)</w:t>
      </w:r>
    </w:p>
    <w:p w:rsidR="00EF5E51" w:rsidRDefault="009B076F" w:rsidP="00751EE5">
      <w:pPr>
        <w:pStyle w:val="Listaszerbekezds"/>
        <w:numPr>
          <w:ilvl w:val="0"/>
          <w:numId w:val="29"/>
        </w:numPr>
      </w:pPr>
      <w:r>
        <w:t xml:space="preserve">Bulgária: </w:t>
      </w:r>
      <w:r w:rsidR="00EF5E51" w:rsidRPr="00EF5E51">
        <w:t xml:space="preserve">Institute of </w:t>
      </w:r>
      <w:proofErr w:type="spellStart"/>
      <w:r w:rsidR="00EF5E51" w:rsidRPr="00EF5E51">
        <w:t>Certified</w:t>
      </w:r>
      <w:proofErr w:type="spellEnd"/>
      <w:r w:rsidR="00EF5E51" w:rsidRPr="00EF5E51">
        <w:t xml:space="preserve"> Public </w:t>
      </w:r>
      <w:proofErr w:type="spellStart"/>
      <w:r w:rsidR="00EF5E51" w:rsidRPr="00EF5E51">
        <w:t>Accountants</w:t>
      </w:r>
      <w:proofErr w:type="spellEnd"/>
      <w:r w:rsidR="00EF5E51" w:rsidRPr="00EF5E51">
        <w:t xml:space="preserve"> in </w:t>
      </w:r>
      <w:proofErr w:type="spellStart"/>
      <w:r w:rsidR="00EF5E51" w:rsidRPr="00EF5E51">
        <w:t>Bulgaria</w:t>
      </w:r>
      <w:proofErr w:type="spellEnd"/>
      <w:r w:rsidR="00EF5E51" w:rsidRPr="00EF5E51">
        <w:t xml:space="preserve"> (IDES)</w:t>
      </w:r>
    </w:p>
    <w:p w:rsidR="00EF5E51" w:rsidRDefault="009B076F" w:rsidP="00751EE5">
      <w:pPr>
        <w:pStyle w:val="Listaszerbekezds"/>
        <w:numPr>
          <w:ilvl w:val="0"/>
          <w:numId w:val="29"/>
        </w:numPr>
      </w:pPr>
      <w:r>
        <w:t xml:space="preserve">Ciprus: </w:t>
      </w:r>
      <w:r w:rsidR="00EF5E51" w:rsidRPr="00EF5E51">
        <w:t xml:space="preserve">The Institute of </w:t>
      </w:r>
      <w:proofErr w:type="spellStart"/>
      <w:r w:rsidR="00EF5E51" w:rsidRPr="00EF5E51">
        <w:t>Certified</w:t>
      </w:r>
      <w:proofErr w:type="spellEnd"/>
      <w:r w:rsidR="00EF5E51" w:rsidRPr="00EF5E51">
        <w:t xml:space="preserve"> Public </w:t>
      </w:r>
      <w:proofErr w:type="spellStart"/>
      <w:r w:rsidR="00EF5E51" w:rsidRPr="00EF5E51">
        <w:t>Accountants</w:t>
      </w:r>
      <w:proofErr w:type="spellEnd"/>
      <w:r w:rsidR="00EF5E51" w:rsidRPr="00EF5E51">
        <w:t xml:space="preserve"> of </w:t>
      </w:r>
      <w:proofErr w:type="spellStart"/>
      <w:r w:rsidR="00EF5E51" w:rsidRPr="00EF5E51">
        <w:t>Cyprus</w:t>
      </w:r>
      <w:proofErr w:type="spellEnd"/>
      <w:r w:rsidR="00EF5E51" w:rsidRPr="00EF5E51">
        <w:t xml:space="preserve"> (ICPAC)</w:t>
      </w:r>
    </w:p>
    <w:p w:rsidR="00EF5E51" w:rsidRDefault="009B076F" w:rsidP="00751EE5">
      <w:pPr>
        <w:pStyle w:val="Listaszerbekezds"/>
        <w:numPr>
          <w:ilvl w:val="0"/>
          <w:numId w:val="29"/>
        </w:numPr>
      </w:pPr>
      <w:r>
        <w:t xml:space="preserve">Csehország: </w:t>
      </w:r>
      <w:proofErr w:type="spellStart"/>
      <w:r w:rsidR="00EF5E51" w:rsidRPr="00EF5E51">
        <w:t>Komora</w:t>
      </w:r>
      <w:proofErr w:type="spellEnd"/>
      <w:r w:rsidR="00EF5E51" w:rsidRPr="00EF5E51">
        <w:t xml:space="preserve"> </w:t>
      </w:r>
      <w:proofErr w:type="spellStart"/>
      <w:r w:rsidR="00EF5E51" w:rsidRPr="00EF5E51">
        <w:t>Auditoru</w:t>
      </w:r>
      <w:proofErr w:type="spellEnd"/>
      <w:r w:rsidR="00EF5E51" w:rsidRPr="00EF5E51">
        <w:t xml:space="preserve"> </w:t>
      </w:r>
      <w:proofErr w:type="spellStart"/>
      <w:r w:rsidR="00EF5E51" w:rsidRPr="00EF5E51">
        <w:t>Ceske</w:t>
      </w:r>
      <w:proofErr w:type="spellEnd"/>
      <w:r w:rsidR="00EF5E51" w:rsidRPr="00EF5E51">
        <w:t xml:space="preserve"> </w:t>
      </w:r>
      <w:proofErr w:type="spellStart"/>
      <w:r w:rsidR="00EF5E51" w:rsidRPr="00EF5E51">
        <w:t>Republiky</w:t>
      </w:r>
      <w:proofErr w:type="spellEnd"/>
      <w:r w:rsidR="00EF5E51" w:rsidRPr="00EF5E51">
        <w:t xml:space="preserve"> (KACR)</w:t>
      </w:r>
    </w:p>
    <w:p w:rsidR="00EF5E51" w:rsidRDefault="009B076F" w:rsidP="00751EE5">
      <w:pPr>
        <w:pStyle w:val="Listaszerbekezds"/>
        <w:numPr>
          <w:ilvl w:val="0"/>
          <w:numId w:val="29"/>
        </w:numPr>
      </w:pPr>
      <w:r>
        <w:t xml:space="preserve">Dánia: </w:t>
      </w:r>
      <w:r w:rsidR="00EF5E51" w:rsidRPr="00EF5E51">
        <w:t xml:space="preserve">FSR - </w:t>
      </w:r>
      <w:proofErr w:type="spellStart"/>
      <w:r w:rsidR="00EF5E51" w:rsidRPr="00EF5E51">
        <w:t>Danish</w:t>
      </w:r>
      <w:proofErr w:type="spellEnd"/>
      <w:r w:rsidR="00EF5E51" w:rsidRPr="00EF5E51">
        <w:t xml:space="preserve"> Auditors</w:t>
      </w:r>
    </w:p>
    <w:p w:rsidR="005C60F2" w:rsidRDefault="005C60F2" w:rsidP="00751EE5">
      <w:pPr>
        <w:pStyle w:val="Listaszerbekezds"/>
        <w:numPr>
          <w:ilvl w:val="0"/>
          <w:numId w:val="29"/>
        </w:numPr>
      </w:pPr>
      <w:r>
        <w:t xml:space="preserve">Egyesült Királyság: </w:t>
      </w:r>
    </w:p>
    <w:p w:rsidR="005C60F2" w:rsidRDefault="005C60F2" w:rsidP="00751EE5">
      <w:pPr>
        <w:pStyle w:val="Listaszerbekezds"/>
        <w:numPr>
          <w:ilvl w:val="1"/>
          <w:numId w:val="29"/>
        </w:numPr>
      </w:pPr>
      <w:proofErr w:type="spellStart"/>
      <w:r>
        <w:t>Association</w:t>
      </w:r>
      <w:proofErr w:type="spellEnd"/>
      <w:r>
        <w:t xml:space="preserve"> of Chartered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 (ACCA)</w:t>
      </w:r>
    </w:p>
    <w:p w:rsidR="005C60F2" w:rsidRDefault="005C60F2" w:rsidP="00751EE5">
      <w:pPr>
        <w:pStyle w:val="Listaszerbekezds"/>
        <w:numPr>
          <w:ilvl w:val="1"/>
          <w:numId w:val="29"/>
        </w:numPr>
      </w:pPr>
      <w:r>
        <w:t xml:space="preserve">Institute of Chartered </w:t>
      </w:r>
      <w:proofErr w:type="spellStart"/>
      <w:r>
        <w:t>Accountants</w:t>
      </w:r>
      <w:proofErr w:type="spellEnd"/>
      <w:r>
        <w:t xml:space="preserve"> in England and Wales (ICAEW)</w:t>
      </w:r>
    </w:p>
    <w:p w:rsidR="005C60F2" w:rsidRDefault="005C60F2" w:rsidP="00751EE5">
      <w:pPr>
        <w:pStyle w:val="Listaszerbekezds"/>
        <w:numPr>
          <w:ilvl w:val="1"/>
          <w:numId w:val="29"/>
        </w:numPr>
      </w:pPr>
      <w:r>
        <w:t xml:space="preserve">Institute of Chartered </w:t>
      </w:r>
      <w:proofErr w:type="spellStart"/>
      <w:r>
        <w:t>Accountants</w:t>
      </w:r>
      <w:proofErr w:type="spellEnd"/>
      <w:r>
        <w:t xml:space="preserve"> of Scotland (ICAS)</w:t>
      </w:r>
    </w:p>
    <w:p w:rsidR="00EF5E51" w:rsidRDefault="009B076F" w:rsidP="00751EE5">
      <w:pPr>
        <w:pStyle w:val="Listaszerbekezds"/>
        <w:numPr>
          <w:ilvl w:val="0"/>
          <w:numId w:val="29"/>
        </w:numPr>
      </w:pPr>
      <w:r>
        <w:t xml:space="preserve">Észtország: </w:t>
      </w:r>
      <w:r w:rsidR="00EF5E51" w:rsidRPr="00EF5E51">
        <w:t xml:space="preserve">AUDIITORKOGU, </w:t>
      </w:r>
      <w:proofErr w:type="spellStart"/>
      <w:r w:rsidR="00EF5E51" w:rsidRPr="00EF5E51">
        <w:t>Estonian</w:t>
      </w:r>
      <w:proofErr w:type="spellEnd"/>
      <w:r w:rsidR="00EF5E51" w:rsidRPr="00EF5E51">
        <w:t xml:space="preserve"> Auditors' </w:t>
      </w:r>
      <w:proofErr w:type="spellStart"/>
      <w:r w:rsidR="00EF5E51" w:rsidRPr="00EF5E51">
        <w:t>Association</w:t>
      </w:r>
      <w:proofErr w:type="spellEnd"/>
    </w:p>
    <w:p w:rsidR="00EF5E51" w:rsidRDefault="009B076F" w:rsidP="00751EE5">
      <w:pPr>
        <w:pStyle w:val="Listaszerbekezds"/>
        <w:numPr>
          <w:ilvl w:val="0"/>
          <w:numId w:val="29"/>
        </w:numPr>
      </w:pPr>
      <w:r>
        <w:t xml:space="preserve">Finnország: </w:t>
      </w:r>
      <w:proofErr w:type="spellStart"/>
      <w:r w:rsidR="00EF5E51" w:rsidRPr="00EF5E51">
        <w:t>Suomen</w:t>
      </w:r>
      <w:proofErr w:type="spellEnd"/>
      <w:r w:rsidR="00EF5E51" w:rsidRPr="00EF5E51">
        <w:t xml:space="preserve"> </w:t>
      </w:r>
      <w:proofErr w:type="spellStart"/>
      <w:r w:rsidR="00EF5E51" w:rsidRPr="00EF5E51">
        <w:t>Tilintarkastajat</w:t>
      </w:r>
      <w:proofErr w:type="spellEnd"/>
      <w:r w:rsidR="00EF5E51" w:rsidRPr="00EF5E51">
        <w:t xml:space="preserve"> </w:t>
      </w:r>
      <w:proofErr w:type="spellStart"/>
      <w:r w:rsidR="00EF5E51" w:rsidRPr="00EF5E51">
        <w:t>ry</w:t>
      </w:r>
      <w:proofErr w:type="spellEnd"/>
      <w:r w:rsidR="00EF5E51" w:rsidRPr="00EF5E51">
        <w:t xml:space="preserve"> (</w:t>
      </w:r>
      <w:proofErr w:type="spellStart"/>
      <w:r w:rsidR="00EF5E51" w:rsidRPr="00EF5E51">
        <w:t>Finnish</w:t>
      </w:r>
      <w:proofErr w:type="spellEnd"/>
      <w:r w:rsidR="00EF5E51" w:rsidRPr="00EF5E51">
        <w:t xml:space="preserve"> </w:t>
      </w:r>
      <w:proofErr w:type="spellStart"/>
      <w:r w:rsidR="00EF5E51" w:rsidRPr="00EF5E51">
        <w:t>Association</w:t>
      </w:r>
      <w:proofErr w:type="spellEnd"/>
      <w:r w:rsidR="00EF5E51" w:rsidRPr="00EF5E51">
        <w:t xml:space="preserve"> of Auditors)</w:t>
      </w:r>
    </w:p>
    <w:p w:rsidR="009B076F" w:rsidRDefault="009B076F" w:rsidP="00751EE5">
      <w:pPr>
        <w:pStyle w:val="Listaszerbekezds"/>
        <w:numPr>
          <w:ilvl w:val="0"/>
          <w:numId w:val="29"/>
        </w:numPr>
      </w:pPr>
      <w:r>
        <w:t xml:space="preserve">Franciaország: </w:t>
      </w:r>
    </w:p>
    <w:p w:rsidR="00EF5E51" w:rsidRDefault="00EF5E51" w:rsidP="00751EE5">
      <w:pPr>
        <w:pStyle w:val="Listaszerbekezds"/>
        <w:numPr>
          <w:ilvl w:val="1"/>
          <w:numId w:val="29"/>
        </w:numPr>
      </w:pPr>
      <w:r w:rsidRPr="00EF5E51">
        <w:t>CNCC</w:t>
      </w:r>
      <w:r>
        <w:t xml:space="preserve"> (</w:t>
      </w:r>
      <w:proofErr w:type="spellStart"/>
      <w:r w:rsidRPr="00EF5E51">
        <w:t>Compagnie</w:t>
      </w:r>
      <w:proofErr w:type="spellEnd"/>
      <w:r w:rsidRPr="00EF5E51">
        <w:t xml:space="preserve"> </w:t>
      </w:r>
      <w:proofErr w:type="spellStart"/>
      <w:r w:rsidRPr="00EF5E51">
        <w:t>Nationale</w:t>
      </w:r>
      <w:proofErr w:type="spellEnd"/>
      <w:r w:rsidRPr="00EF5E51">
        <w:t xml:space="preserve"> </w:t>
      </w:r>
      <w:proofErr w:type="spellStart"/>
      <w:r w:rsidRPr="00EF5E51">
        <w:t>des</w:t>
      </w:r>
      <w:proofErr w:type="spellEnd"/>
      <w:r w:rsidRPr="00EF5E51">
        <w:t xml:space="preserve"> </w:t>
      </w:r>
      <w:proofErr w:type="spellStart"/>
      <w:r w:rsidRPr="00EF5E51">
        <w:t>Commissaires</w:t>
      </w:r>
      <w:proofErr w:type="spellEnd"/>
      <w:r w:rsidRPr="00EF5E51">
        <w:t xml:space="preserve"> </w:t>
      </w:r>
      <w:proofErr w:type="spellStart"/>
      <w:r w:rsidRPr="00EF5E51">
        <w:t>aux</w:t>
      </w:r>
      <w:proofErr w:type="spellEnd"/>
      <w:r w:rsidRPr="00EF5E51">
        <w:t xml:space="preserve"> </w:t>
      </w:r>
      <w:proofErr w:type="spellStart"/>
      <w:r w:rsidRPr="00EF5E51">
        <w:t>Comptes</w:t>
      </w:r>
      <w:proofErr w:type="spellEnd"/>
      <w:r>
        <w:t>)</w:t>
      </w:r>
    </w:p>
    <w:p w:rsidR="00EF5E51" w:rsidRDefault="00EF5E51" w:rsidP="00751EE5">
      <w:pPr>
        <w:pStyle w:val="Listaszerbekezds"/>
        <w:numPr>
          <w:ilvl w:val="1"/>
          <w:numId w:val="29"/>
        </w:numPr>
      </w:pPr>
      <w:r w:rsidRPr="00EF5E51">
        <w:t>IFEC</w:t>
      </w:r>
      <w:r>
        <w:t xml:space="preserve"> (</w:t>
      </w:r>
      <w:proofErr w:type="spellStart"/>
      <w:r w:rsidRPr="00EF5E51">
        <w:t>Institut</w:t>
      </w:r>
      <w:proofErr w:type="spellEnd"/>
      <w:r w:rsidRPr="00EF5E51">
        <w:t xml:space="preserve"> </w:t>
      </w:r>
      <w:proofErr w:type="spellStart"/>
      <w:r w:rsidRPr="00EF5E51">
        <w:t>Français</w:t>
      </w:r>
      <w:proofErr w:type="spellEnd"/>
      <w:r w:rsidRPr="00EF5E51">
        <w:t xml:space="preserve"> </w:t>
      </w:r>
      <w:proofErr w:type="spellStart"/>
      <w:r w:rsidRPr="00EF5E51">
        <w:t>des</w:t>
      </w:r>
      <w:proofErr w:type="spellEnd"/>
      <w:r w:rsidRPr="00EF5E51">
        <w:t xml:space="preserve"> </w:t>
      </w:r>
      <w:proofErr w:type="spellStart"/>
      <w:r w:rsidRPr="00EF5E51">
        <w:t>Experts-Comptables</w:t>
      </w:r>
      <w:proofErr w:type="spellEnd"/>
      <w:r w:rsidRPr="00EF5E51">
        <w:t xml:space="preserve"> et </w:t>
      </w:r>
      <w:proofErr w:type="spellStart"/>
      <w:r w:rsidRPr="00EF5E51">
        <w:t>des</w:t>
      </w:r>
      <w:proofErr w:type="spellEnd"/>
      <w:r w:rsidRPr="00EF5E51">
        <w:t xml:space="preserve"> </w:t>
      </w:r>
      <w:proofErr w:type="spellStart"/>
      <w:r w:rsidRPr="00EF5E51">
        <w:t>Commissaires</w:t>
      </w:r>
      <w:proofErr w:type="spellEnd"/>
      <w:r w:rsidRPr="00EF5E51">
        <w:t xml:space="preserve"> </w:t>
      </w:r>
      <w:proofErr w:type="spellStart"/>
      <w:r w:rsidRPr="00EF5E51">
        <w:t>aux</w:t>
      </w:r>
      <w:proofErr w:type="spellEnd"/>
      <w:r w:rsidRPr="00EF5E51">
        <w:t xml:space="preserve"> </w:t>
      </w:r>
      <w:proofErr w:type="spellStart"/>
      <w:r w:rsidRPr="00EF5E51">
        <w:t>Comptes</w:t>
      </w:r>
      <w:proofErr w:type="spellEnd"/>
      <w:r>
        <w:t>)</w:t>
      </w:r>
    </w:p>
    <w:p w:rsidR="00EF5E51" w:rsidRDefault="00EF5E51" w:rsidP="00751EE5">
      <w:pPr>
        <w:pStyle w:val="Listaszerbekezds"/>
        <w:numPr>
          <w:ilvl w:val="1"/>
          <w:numId w:val="29"/>
        </w:numPr>
      </w:pPr>
      <w:proofErr w:type="spellStart"/>
      <w:r w:rsidRPr="00EF5E51">
        <w:t>Ordre</w:t>
      </w:r>
      <w:proofErr w:type="spellEnd"/>
      <w:r w:rsidRPr="00EF5E51">
        <w:t xml:space="preserve"> </w:t>
      </w:r>
      <w:proofErr w:type="spellStart"/>
      <w:r w:rsidRPr="00EF5E51">
        <w:t>des</w:t>
      </w:r>
      <w:proofErr w:type="spellEnd"/>
      <w:r w:rsidRPr="00EF5E51">
        <w:t xml:space="preserve"> </w:t>
      </w:r>
      <w:proofErr w:type="spellStart"/>
      <w:r w:rsidRPr="00EF5E51">
        <w:t>Experts-Comptables</w:t>
      </w:r>
      <w:proofErr w:type="spellEnd"/>
      <w:r w:rsidRPr="00EF5E51">
        <w:t xml:space="preserve"> (OEC)</w:t>
      </w:r>
    </w:p>
    <w:p w:rsidR="005C60F2" w:rsidRPr="005C60F2" w:rsidRDefault="005C60F2" w:rsidP="00751EE5">
      <w:pPr>
        <w:pStyle w:val="Listaszerbekezds"/>
        <w:numPr>
          <w:ilvl w:val="0"/>
          <w:numId w:val="29"/>
        </w:numPr>
      </w:pPr>
      <w:r w:rsidRPr="005C60F2">
        <w:t xml:space="preserve">Görögország: Institute of </w:t>
      </w:r>
      <w:proofErr w:type="spellStart"/>
      <w:r w:rsidRPr="005C60F2">
        <w:t>Certified</w:t>
      </w:r>
      <w:proofErr w:type="spellEnd"/>
      <w:r w:rsidRPr="005C60F2">
        <w:t xml:space="preserve"> Public </w:t>
      </w:r>
      <w:proofErr w:type="spellStart"/>
      <w:r w:rsidRPr="005C60F2">
        <w:t>Accountants</w:t>
      </w:r>
      <w:proofErr w:type="spellEnd"/>
      <w:r w:rsidRPr="005C60F2">
        <w:t xml:space="preserve"> of </w:t>
      </w:r>
      <w:proofErr w:type="spellStart"/>
      <w:r w:rsidRPr="005C60F2">
        <w:t>Greece</w:t>
      </w:r>
      <w:proofErr w:type="spellEnd"/>
      <w:r w:rsidRPr="005C60F2">
        <w:t xml:space="preserve"> (SOEL)</w:t>
      </w:r>
    </w:p>
    <w:p w:rsidR="005C60F2" w:rsidRPr="005C60F2" w:rsidRDefault="005C60F2" w:rsidP="00751EE5">
      <w:pPr>
        <w:pStyle w:val="Listaszerbekezds"/>
        <w:numPr>
          <w:ilvl w:val="0"/>
          <w:numId w:val="29"/>
        </w:numPr>
      </w:pPr>
      <w:r w:rsidRPr="005C60F2">
        <w:t xml:space="preserve">Hollandia: The Royal </w:t>
      </w:r>
      <w:proofErr w:type="spellStart"/>
      <w:r w:rsidRPr="005C60F2">
        <w:t>Netherlands</w:t>
      </w:r>
      <w:proofErr w:type="spellEnd"/>
      <w:r w:rsidRPr="005C60F2">
        <w:t xml:space="preserve"> Institute of Chartered </w:t>
      </w:r>
      <w:proofErr w:type="spellStart"/>
      <w:r w:rsidRPr="005C60F2">
        <w:t>Accountants</w:t>
      </w:r>
      <w:proofErr w:type="spellEnd"/>
      <w:r w:rsidRPr="005C60F2">
        <w:t xml:space="preserve"> (Royal NBA)</w:t>
      </w:r>
    </w:p>
    <w:p w:rsidR="005C60F2" w:rsidRPr="005C60F2" w:rsidRDefault="005C60F2" w:rsidP="00751EE5">
      <w:pPr>
        <w:pStyle w:val="Listaszerbekezds"/>
        <w:numPr>
          <w:ilvl w:val="0"/>
          <w:numId w:val="29"/>
        </w:numPr>
      </w:pPr>
      <w:r w:rsidRPr="005C60F2">
        <w:t xml:space="preserve">Horvátország: </w:t>
      </w:r>
      <w:proofErr w:type="spellStart"/>
      <w:r w:rsidRPr="005C60F2">
        <w:t>Croatian</w:t>
      </w:r>
      <w:proofErr w:type="spellEnd"/>
      <w:r w:rsidRPr="005C60F2">
        <w:t xml:space="preserve"> Audit </w:t>
      </w:r>
      <w:proofErr w:type="spellStart"/>
      <w:r w:rsidRPr="005C60F2">
        <w:t>Chamber</w:t>
      </w:r>
      <w:proofErr w:type="spellEnd"/>
      <w:r w:rsidRPr="005C60F2">
        <w:t xml:space="preserve"> (HRK)</w:t>
      </w:r>
    </w:p>
    <w:p w:rsidR="00EF5E51" w:rsidRDefault="005C60F2" w:rsidP="00751EE5">
      <w:pPr>
        <w:pStyle w:val="Listaszerbekezds"/>
        <w:numPr>
          <w:ilvl w:val="0"/>
          <w:numId w:val="29"/>
        </w:numPr>
      </w:pPr>
      <w:r>
        <w:t xml:space="preserve">Izland: </w:t>
      </w:r>
      <w:r w:rsidR="009B076F" w:rsidRPr="009B076F">
        <w:t xml:space="preserve">Institute of </w:t>
      </w:r>
      <w:proofErr w:type="spellStart"/>
      <w:r w:rsidR="009B076F" w:rsidRPr="009B076F">
        <w:t>State</w:t>
      </w:r>
      <w:proofErr w:type="spellEnd"/>
      <w:r w:rsidR="009B076F" w:rsidRPr="009B076F">
        <w:t xml:space="preserve"> </w:t>
      </w:r>
      <w:proofErr w:type="spellStart"/>
      <w:r w:rsidR="009B076F" w:rsidRPr="009B076F">
        <w:t>Authorized</w:t>
      </w:r>
      <w:proofErr w:type="spellEnd"/>
      <w:r w:rsidR="009B076F" w:rsidRPr="009B076F">
        <w:t xml:space="preserve"> Public </w:t>
      </w:r>
      <w:proofErr w:type="spellStart"/>
      <w:r w:rsidR="009B076F" w:rsidRPr="009B076F">
        <w:t>Accountants</w:t>
      </w:r>
      <w:proofErr w:type="spellEnd"/>
      <w:r w:rsidR="009B076F" w:rsidRPr="009B076F">
        <w:t xml:space="preserve"> in </w:t>
      </w:r>
      <w:proofErr w:type="spellStart"/>
      <w:r w:rsidR="009B076F" w:rsidRPr="009B076F">
        <w:t>Iceland</w:t>
      </w:r>
      <w:proofErr w:type="spellEnd"/>
      <w:r w:rsidR="009B076F" w:rsidRPr="009B076F">
        <w:t xml:space="preserve"> (FLE)</w:t>
      </w:r>
    </w:p>
    <w:p w:rsidR="009B076F" w:rsidRDefault="005C60F2" w:rsidP="00E02515">
      <w:pPr>
        <w:pStyle w:val="Listaszerbekezds"/>
        <w:numPr>
          <w:ilvl w:val="0"/>
          <w:numId w:val="29"/>
        </w:numPr>
      </w:pPr>
      <w:r>
        <w:t xml:space="preserve">Írország: </w:t>
      </w:r>
      <w:r w:rsidR="009B076F" w:rsidRPr="009B076F">
        <w:t xml:space="preserve">Chartered </w:t>
      </w:r>
      <w:proofErr w:type="spellStart"/>
      <w:r w:rsidR="009B076F" w:rsidRPr="009B076F">
        <w:t>Accountants</w:t>
      </w:r>
      <w:proofErr w:type="spellEnd"/>
      <w:r w:rsidR="009B076F" w:rsidRPr="009B076F">
        <w:t xml:space="preserve"> </w:t>
      </w:r>
      <w:proofErr w:type="spellStart"/>
      <w:r w:rsidR="009B076F" w:rsidRPr="009B076F">
        <w:t>Ireland</w:t>
      </w:r>
      <w:proofErr w:type="spellEnd"/>
      <w:r w:rsidR="009B076F" w:rsidRPr="009B076F">
        <w:t xml:space="preserve"> (CAI)</w:t>
      </w:r>
    </w:p>
    <w:p w:rsidR="005C60F2" w:rsidRPr="005C60F2" w:rsidRDefault="005C60F2" w:rsidP="00751EE5">
      <w:pPr>
        <w:pStyle w:val="Listaszerbekezds"/>
        <w:numPr>
          <w:ilvl w:val="0"/>
          <w:numId w:val="29"/>
        </w:numPr>
      </w:pPr>
      <w:r w:rsidRPr="005C60F2">
        <w:t xml:space="preserve">Lengyelország: National </w:t>
      </w:r>
      <w:proofErr w:type="spellStart"/>
      <w:r w:rsidRPr="005C60F2">
        <w:t>Chamber</w:t>
      </w:r>
      <w:proofErr w:type="spellEnd"/>
      <w:r w:rsidRPr="005C60F2">
        <w:t xml:space="preserve"> of </w:t>
      </w:r>
      <w:proofErr w:type="spellStart"/>
      <w:r w:rsidRPr="005C60F2">
        <w:t>Statutory</w:t>
      </w:r>
      <w:proofErr w:type="spellEnd"/>
      <w:r w:rsidRPr="005C60F2">
        <w:t xml:space="preserve"> Auditors (KIBR)</w:t>
      </w:r>
    </w:p>
    <w:p w:rsidR="009B076F" w:rsidRDefault="005C60F2" w:rsidP="00E02515">
      <w:pPr>
        <w:pStyle w:val="Listaszerbekezds"/>
        <w:numPr>
          <w:ilvl w:val="0"/>
          <w:numId w:val="29"/>
        </w:numPr>
      </w:pPr>
      <w:r>
        <w:t xml:space="preserve">Lettország: </w:t>
      </w:r>
      <w:proofErr w:type="spellStart"/>
      <w:r w:rsidR="009B076F" w:rsidRPr="009B076F">
        <w:t>Latvian</w:t>
      </w:r>
      <w:proofErr w:type="spellEnd"/>
      <w:r w:rsidR="009B076F" w:rsidRPr="009B076F">
        <w:t xml:space="preserve"> </w:t>
      </w:r>
      <w:proofErr w:type="spellStart"/>
      <w:r w:rsidR="009B076F" w:rsidRPr="009B076F">
        <w:t>Association</w:t>
      </w:r>
      <w:proofErr w:type="spellEnd"/>
      <w:r w:rsidR="009B076F" w:rsidRPr="009B076F">
        <w:t xml:space="preserve"> of </w:t>
      </w:r>
      <w:proofErr w:type="spellStart"/>
      <w:r w:rsidR="009B076F" w:rsidRPr="009B076F">
        <w:t>Certified</w:t>
      </w:r>
      <w:proofErr w:type="spellEnd"/>
      <w:r w:rsidR="009B076F" w:rsidRPr="009B076F">
        <w:t xml:space="preserve"> Auditors (LZRA)</w:t>
      </w:r>
    </w:p>
    <w:p w:rsidR="009B076F" w:rsidRDefault="005C60F2" w:rsidP="00751EE5">
      <w:pPr>
        <w:pStyle w:val="Listaszerbekezds"/>
        <w:numPr>
          <w:ilvl w:val="0"/>
          <w:numId w:val="29"/>
        </w:numPr>
      </w:pPr>
      <w:r>
        <w:lastRenderedPageBreak/>
        <w:t xml:space="preserve">Litvánia: </w:t>
      </w:r>
      <w:proofErr w:type="spellStart"/>
      <w:r w:rsidR="009B076F" w:rsidRPr="009B076F">
        <w:t>Lithuanian</w:t>
      </w:r>
      <w:proofErr w:type="spellEnd"/>
      <w:r w:rsidR="009B076F" w:rsidRPr="009B076F">
        <w:t xml:space="preserve"> </w:t>
      </w:r>
      <w:proofErr w:type="spellStart"/>
      <w:r w:rsidR="009B076F" w:rsidRPr="009B076F">
        <w:t>Chamber</w:t>
      </w:r>
      <w:proofErr w:type="spellEnd"/>
      <w:r w:rsidR="009B076F" w:rsidRPr="009B076F">
        <w:t xml:space="preserve"> of Auditors (LAR)</w:t>
      </w:r>
    </w:p>
    <w:p w:rsidR="009B076F" w:rsidRDefault="009B076F" w:rsidP="00E02515">
      <w:pPr>
        <w:pStyle w:val="Listaszerbekezds"/>
        <w:numPr>
          <w:ilvl w:val="0"/>
          <w:numId w:val="29"/>
        </w:numPr>
      </w:pPr>
      <w:r>
        <w:t xml:space="preserve">Luxemburg: </w:t>
      </w:r>
      <w:proofErr w:type="spellStart"/>
      <w:r w:rsidRPr="009B076F">
        <w:t>Institut</w:t>
      </w:r>
      <w:proofErr w:type="spellEnd"/>
      <w:r w:rsidRPr="009B076F">
        <w:t xml:space="preserve"> </w:t>
      </w:r>
      <w:proofErr w:type="spellStart"/>
      <w:r w:rsidRPr="009B076F">
        <w:t>des</w:t>
      </w:r>
      <w:proofErr w:type="spellEnd"/>
      <w:r w:rsidRPr="009B076F">
        <w:t xml:space="preserve"> </w:t>
      </w:r>
      <w:proofErr w:type="spellStart"/>
      <w:r w:rsidRPr="009B076F">
        <w:t>Réviseurs</w:t>
      </w:r>
      <w:proofErr w:type="spellEnd"/>
      <w:r w:rsidRPr="009B076F">
        <w:t xml:space="preserve"> </w:t>
      </w:r>
      <w:proofErr w:type="spellStart"/>
      <w:r w:rsidRPr="009B076F">
        <w:t>d'Entreprises</w:t>
      </w:r>
      <w:proofErr w:type="spellEnd"/>
      <w:r w:rsidRPr="009B076F">
        <w:t xml:space="preserve"> (IRE)</w:t>
      </w:r>
    </w:p>
    <w:p w:rsidR="009B076F" w:rsidRDefault="005C60F2" w:rsidP="00751EE5">
      <w:pPr>
        <w:pStyle w:val="Listaszerbekezds"/>
        <w:numPr>
          <w:ilvl w:val="0"/>
          <w:numId w:val="29"/>
        </w:numPr>
      </w:pPr>
      <w:r>
        <w:t xml:space="preserve">Málta: </w:t>
      </w:r>
      <w:proofErr w:type="spellStart"/>
      <w:r w:rsidR="009B076F" w:rsidRPr="009B076F">
        <w:t>Malta</w:t>
      </w:r>
      <w:proofErr w:type="spellEnd"/>
      <w:r w:rsidR="009B076F" w:rsidRPr="009B076F">
        <w:t xml:space="preserve"> Institute of </w:t>
      </w:r>
      <w:proofErr w:type="spellStart"/>
      <w:r w:rsidR="009B076F" w:rsidRPr="009B076F">
        <w:t>Accountants</w:t>
      </w:r>
      <w:proofErr w:type="spellEnd"/>
      <w:r w:rsidR="009B076F" w:rsidRPr="009B076F">
        <w:t xml:space="preserve"> (MIA)</w:t>
      </w:r>
    </w:p>
    <w:p w:rsidR="005C60F2" w:rsidRPr="005C60F2" w:rsidRDefault="005C60F2" w:rsidP="00751EE5">
      <w:pPr>
        <w:pStyle w:val="Listaszerbekezds"/>
        <w:numPr>
          <w:ilvl w:val="0"/>
          <w:numId w:val="29"/>
        </w:numPr>
      </w:pPr>
      <w:r w:rsidRPr="005C60F2">
        <w:t xml:space="preserve">Németország: </w:t>
      </w:r>
      <w:proofErr w:type="spellStart"/>
      <w:r w:rsidRPr="005C60F2">
        <w:t>Institut</w:t>
      </w:r>
      <w:proofErr w:type="spellEnd"/>
      <w:r w:rsidRPr="005C60F2">
        <w:t xml:space="preserve"> </w:t>
      </w:r>
      <w:proofErr w:type="spellStart"/>
      <w:r w:rsidRPr="005C60F2">
        <w:t>der</w:t>
      </w:r>
      <w:proofErr w:type="spellEnd"/>
      <w:r w:rsidRPr="005C60F2">
        <w:t xml:space="preserve"> </w:t>
      </w:r>
      <w:proofErr w:type="spellStart"/>
      <w:r w:rsidRPr="005C60F2">
        <w:t>Wirtschaftsprüfer</w:t>
      </w:r>
      <w:proofErr w:type="spellEnd"/>
      <w:r w:rsidRPr="005C60F2">
        <w:t xml:space="preserve"> (IDW)</w:t>
      </w:r>
    </w:p>
    <w:p w:rsidR="009B076F" w:rsidRDefault="005C60F2" w:rsidP="00751EE5">
      <w:pPr>
        <w:pStyle w:val="Listaszerbekezds"/>
        <w:numPr>
          <w:ilvl w:val="0"/>
          <w:numId w:val="29"/>
        </w:numPr>
      </w:pPr>
      <w:r>
        <w:t xml:space="preserve">Norvégia: </w:t>
      </w:r>
      <w:r w:rsidR="009B076F" w:rsidRPr="009B076F">
        <w:t xml:space="preserve">The </w:t>
      </w:r>
      <w:proofErr w:type="spellStart"/>
      <w:r w:rsidR="009B076F" w:rsidRPr="009B076F">
        <w:t>Norwegian</w:t>
      </w:r>
      <w:proofErr w:type="spellEnd"/>
      <w:r w:rsidR="009B076F" w:rsidRPr="009B076F">
        <w:t xml:space="preserve"> Institute of Public </w:t>
      </w:r>
      <w:proofErr w:type="spellStart"/>
      <w:r w:rsidR="009B076F" w:rsidRPr="009B076F">
        <w:t>Accountants</w:t>
      </w:r>
      <w:proofErr w:type="spellEnd"/>
      <w:r w:rsidR="009B076F" w:rsidRPr="009B076F">
        <w:t xml:space="preserve"> (</w:t>
      </w:r>
      <w:proofErr w:type="spellStart"/>
      <w:r w:rsidR="009B076F" w:rsidRPr="009B076F">
        <w:t>DnR</w:t>
      </w:r>
      <w:proofErr w:type="spellEnd"/>
      <w:r w:rsidR="009B076F" w:rsidRPr="009B076F">
        <w:t>)</w:t>
      </w:r>
    </w:p>
    <w:p w:rsidR="005C60F2" w:rsidRDefault="005C60F2" w:rsidP="00751EE5">
      <w:pPr>
        <w:pStyle w:val="Listaszerbekezds"/>
        <w:numPr>
          <w:ilvl w:val="0"/>
          <w:numId w:val="29"/>
        </w:numPr>
      </w:pPr>
      <w:r w:rsidRPr="005C60F2">
        <w:t>Olaszország: CNDCEC (</w:t>
      </w:r>
      <w:proofErr w:type="spellStart"/>
      <w:r w:rsidRPr="005C60F2">
        <w:t>Consiglio</w:t>
      </w:r>
      <w:proofErr w:type="spellEnd"/>
      <w:r w:rsidRPr="005C60F2">
        <w:t xml:space="preserve"> </w:t>
      </w:r>
      <w:proofErr w:type="spellStart"/>
      <w:r w:rsidRPr="005C60F2">
        <w:t>Nazionale</w:t>
      </w:r>
      <w:proofErr w:type="spellEnd"/>
      <w:r w:rsidRPr="005C60F2">
        <w:t xml:space="preserve"> </w:t>
      </w:r>
      <w:proofErr w:type="spellStart"/>
      <w:r w:rsidRPr="005C60F2">
        <w:t>dei</w:t>
      </w:r>
      <w:proofErr w:type="spellEnd"/>
      <w:r w:rsidRPr="005C60F2">
        <w:t xml:space="preserve"> </w:t>
      </w:r>
      <w:proofErr w:type="spellStart"/>
      <w:r w:rsidRPr="005C60F2">
        <w:t>Dottori</w:t>
      </w:r>
      <w:proofErr w:type="spellEnd"/>
      <w:r w:rsidRPr="005C60F2">
        <w:t xml:space="preserve"> </w:t>
      </w:r>
      <w:proofErr w:type="spellStart"/>
      <w:r w:rsidRPr="005C60F2">
        <w:t>Commercialisti</w:t>
      </w:r>
      <w:proofErr w:type="spellEnd"/>
      <w:r w:rsidRPr="005C60F2">
        <w:t xml:space="preserve"> e </w:t>
      </w:r>
      <w:proofErr w:type="spellStart"/>
      <w:r w:rsidRPr="005C60F2">
        <w:t>degli</w:t>
      </w:r>
      <w:proofErr w:type="spellEnd"/>
      <w:r w:rsidRPr="005C60F2">
        <w:t xml:space="preserve"> </w:t>
      </w:r>
      <w:proofErr w:type="spellStart"/>
      <w:r w:rsidRPr="005C60F2">
        <w:t>Esperti</w:t>
      </w:r>
      <w:proofErr w:type="spellEnd"/>
      <w:r w:rsidRPr="005C60F2">
        <w:t xml:space="preserve"> </w:t>
      </w:r>
      <w:proofErr w:type="spellStart"/>
      <w:r w:rsidRPr="005C60F2">
        <w:t>Contabili</w:t>
      </w:r>
      <w:proofErr w:type="spellEnd"/>
      <w:r w:rsidRPr="005C60F2">
        <w:t>)</w:t>
      </w:r>
    </w:p>
    <w:p w:rsidR="009B076F" w:rsidRDefault="009B076F" w:rsidP="00751EE5">
      <w:pPr>
        <w:pStyle w:val="Listaszerbekezds"/>
        <w:numPr>
          <w:ilvl w:val="0"/>
          <w:numId w:val="29"/>
        </w:numPr>
      </w:pPr>
      <w:r>
        <w:t xml:space="preserve">Portugália: </w:t>
      </w:r>
      <w:proofErr w:type="spellStart"/>
      <w:r w:rsidRPr="009B076F">
        <w:t>Ordem</w:t>
      </w:r>
      <w:proofErr w:type="spellEnd"/>
      <w:r w:rsidRPr="009B076F">
        <w:t xml:space="preserve"> </w:t>
      </w:r>
      <w:proofErr w:type="spellStart"/>
      <w:r w:rsidRPr="009B076F">
        <w:t>dos</w:t>
      </w:r>
      <w:proofErr w:type="spellEnd"/>
      <w:r w:rsidRPr="009B076F">
        <w:t xml:space="preserve"> </w:t>
      </w:r>
      <w:proofErr w:type="spellStart"/>
      <w:r w:rsidRPr="009B076F">
        <w:t>Revisores</w:t>
      </w:r>
      <w:proofErr w:type="spellEnd"/>
      <w:r w:rsidRPr="009B076F">
        <w:t xml:space="preserve"> </w:t>
      </w:r>
      <w:proofErr w:type="spellStart"/>
      <w:r w:rsidRPr="009B076F">
        <w:t>Oficiais</w:t>
      </w:r>
      <w:proofErr w:type="spellEnd"/>
      <w:r w:rsidRPr="009B076F">
        <w:t xml:space="preserve"> de </w:t>
      </w:r>
      <w:proofErr w:type="spellStart"/>
      <w:r w:rsidRPr="009B076F">
        <w:t>Contas</w:t>
      </w:r>
      <w:proofErr w:type="spellEnd"/>
      <w:r w:rsidRPr="009B076F">
        <w:t xml:space="preserve"> (OROC)</w:t>
      </w:r>
    </w:p>
    <w:p w:rsidR="009B076F" w:rsidRDefault="009B076F" w:rsidP="00E02515">
      <w:pPr>
        <w:pStyle w:val="Listaszerbekezds"/>
        <w:numPr>
          <w:ilvl w:val="0"/>
          <w:numId w:val="29"/>
        </w:numPr>
      </w:pPr>
      <w:r>
        <w:t xml:space="preserve">Románia: </w:t>
      </w:r>
      <w:proofErr w:type="spellStart"/>
      <w:r w:rsidRPr="009B076F">
        <w:t>Chamber</w:t>
      </w:r>
      <w:proofErr w:type="spellEnd"/>
      <w:r w:rsidRPr="009B076F">
        <w:t xml:space="preserve"> of Financial Auditors of </w:t>
      </w:r>
      <w:proofErr w:type="spellStart"/>
      <w:r w:rsidRPr="009B076F">
        <w:t>Romania</w:t>
      </w:r>
      <w:proofErr w:type="spellEnd"/>
      <w:r w:rsidRPr="009B076F">
        <w:t xml:space="preserve"> (CAFR)</w:t>
      </w:r>
    </w:p>
    <w:p w:rsidR="009B076F" w:rsidRDefault="005C60F2" w:rsidP="00751EE5">
      <w:pPr>
        <w:pStyle w:val="Listaszerbekezds"/>
        <w:numPr>
          <w:ilvl w:val="0"/>
          <w:numId w:val="29"/>
        </w:numPr>
      </w:pPr>
      <w:r>
        <w:t xml:space="preserve">Spanyolország: </w:t>
      </w:r>
      <w:proofErr w:type="spellStart"/>
      <w:r w:rsidR="009B076F" w:rsidRPr="009B076F">
        <w:t>Instituto</w:t>
      </w:r>
      <w:proofErr w:type="spellEnd"/>
      <w:r w:rsidR="009B076F" w:rsidRPr="009B076F">
        <w:t xml:space="preserve"> de </w:t>
      </w:r>
      <w:proofErr w:type="spellStart"/>
      <w:r w:rsidR="009B076F" w:rsidRPr="009B076F">
        <w:t>Censores</w:t>
      </w:r>
      <w:proofErr w:type="spellEnd"/>
      <w:r w:rsidR="009B076F" w:rsidRPr="009B076F">
        <w:t xml:space="preserve"> </w:t>
      </w:r>
      <w:proofErr w:type="spellStart"/>
      <w:r w:rsidR="009B076F" w:rsidRPr="009B076F">
        <w:t>Jurados</w:t>
      </w:r>
      <w:proofErr w:type="spellEnd"/>
      <w:r w:rsidR="009B076F" w:rsidRPr="009B076F">
        <w:t xml:space="preserve"> de </w:t>
      </w:r>
      <w:proofErr w:type="spellStart"/>
      <w:r w:rsidR="009B076F" w:rsidRPr="009B076F">
        <w:t>Cuentas</w:t>
      </w:r>
      <w:proofErr w:type="spellEnd"/>
      <w:r w:rsidR="009B076F" w:rsidRPr="009B076F">
        <w:t xml:space="preserve"> de </w:t>
      </w:r>
      <w:proofErr w:type="spellStart"/>
      <w:r w:rsidR="009B076F" w:rsidRPr="009B076F">
        <w:t>España</w:t>
      </w:r>
      <w:proofErr w:type="spellEnd"/>
      <w:r w:rsidR="009B076F" w:rsidRPr="009B076F">
        <w:t xml:space="preserve"> (ICJCE)</w:t>
      </w:r>
    </w:p>
    <w:p w:rsidR="009B076F" w:rsidRDefault="009B076F" w:rsidP="00751EE5">
      <w:pPr>
        <w:pStyle w:val="Listaszerbekezds"/>
        <w:numPr>
          <w:ilvl w:val="0"/>
          <w:numId w:val="29"/>
        </w:numPr>
      </w:pPr>
      <w:r>
        <w:t xml:space="preserve">Svédország: </w:t>
      </w:r>
      <w:proofErr w:type="spellStart"/>
      <w:r w:rsidRPr="009B076F">
        <w:t>Branschorganisationen</w:t>
      </w:r>
      <w:proofErr w:type="spellEnd"/>
      <w:r w:rsidRPr="009B076F">
        <w:t xml:space="preserve"> </w:t>
      </w:r>
      <w:proofErr w:type="spellStart"/>
      <w:r w:rsidRPr="009B076F">
        <w:t>för</w:t>
      </w:r>
      <w:proofErr w:type="spellEnd"/>
      <w:r w:rsidRPr="009B076F">
        <w:t xml:space="preserve"> </w:t>
      </w:r>
      <w:proofErr w:type="spellStart"/>
      <w:r w:rsidRPr="009B076F">
        <w:t>revisorer</w:t>
      </w:r>
      <w:proofErr w:type="spellEnd"/>
      <w:r w:rsidRPr="009B076F">
        <w:t xml:space="preserve"> </w:t>
      </w:r>
      <w:proofErr w:type="spellStart"/>
      <w:r w:rsidRPr="009B076F">
        <w:t>och</w:t>
      </w:r>
      <w:proofErr w:type="spellEnd"/>
      <w:r w:rsidRPr="009B076F">
        <w:t xml:space="preserve"> </w:t>
      </w:r>
      <w:proofErr w:type="spellStart"/>
      <w:r w:rsidRPr="009B076F">
        <w:t>rådgivare</w:t>
      </w:r>
      <w:proofErr w:type="spellEnd"/>
      <w:r w:rsidRPr="009B076F">
        <w:t xml:space="preserve"> (FAR)</w:t>
      </w:r>
    </w:p>
    <w:p w:rsidR="009B076F" w:rsidRDefault="005C60F2" w:rsidP="00751EE5">
      <w:pPr>
        <w:pStyle w:val="Listaszerbekezds"/>
        <w:numPr>
          <w:ilvl w:val="0"/>
          <w:numId w:val="29"/>
        </w:numPr>
      </w:pPr>
      <w:r>
        <w:t xml:space="preserve">Szlovákia: </w:t>
      </w:r>
      <w:proofErr w:type="spellStart"/>
      <w:r w:rsidR="009B076F" w:rsidRPr="009B076F">
        <w:t>Slovenská</w:t>
      </w:r>
      <w:proofErr w:type="spellEnd"/>
      <w:r w:rsidR="009B076F" w:rsidRPr="009B076F">
        <w:t xml:space="preserve"> </w:t>
      </w:r>
      <w:proofErr w:type="spellStart"/>
      <w:r w:rsidR="009B076F" w:rsidRPr="009B076F">
        <w:t>komora</w:t>
      </w:r>
      <w:proofErr w:type="spellEnd"/>
      <w:r w:rsidR="009B076F" w:rsidRPr="009B076F">
        <w:t xml:space="preserve"> </w:t>
      </w:r>
      <w:proofErr w:type="spellStart"/>
      <w:r w:rsidR="009B076F" w:rsidRPr="009B076F">
        <w:t>audítorov</w:t>
      </w:r>
      <w:proofErr w:type="spellEnd"/>
      <w:r w:rsidR="009B076F" w:rsidRPr="009B076F">
        <w:t xml:space="preserve"> (SKAU) - </w:t>
      </w:r>
      <w:proofErr w:type="spellStart"/>
      <w:r w:rsidR="009B076F" w:rsidRPr="009B076F">
        <w:t>Slovak</w:t>
      </w:r>
      <w:proofErr w:type="spellEnd"/>
      <w:r w:rsidR="009B076F" w:rsidRPr="009B076F">
        <w:t xml:space="preserve"> </w:t>
      </w:r>
      <w:proofErr w:type="spellStart"/>
      <w:r w:rsidR="009B076F" w:rsidRPr="009B076F">
        <w:t>Chamber</w:t>
      </w:r>
      <w:proofErr w:type="spellEnd"/>
      <w:r w:rsidR="009B076F" w:rsidRPr="009B076F">
        <w:t xml:space="preserve"> of Auditors </w:t>
      </w:r>
    </w:p>
    <w:p w:rsidR="00EF5E51" w:rsidRDefault="005C60F2" w:rsidP="00751EE5">
      <w:pPr>
        <w:pStyle w:val="Listaszerbekezds"/>
        <w:numPr>
          <w:ilvl w:val="0"/>
          <w:numId w:val="29"/>
        </w:numPr>
      </w:pPr>
      <w:r>
        <w:t xml:space="preserve">Szlovénia: </w:t>
      </w:r>
      <w:proofErr w:type="spellStart"/>
      <w:r w:rsidR="00EF5E51" w:rsidRPr="00EF5E51">
        <w:t>Slovenian</w:t>
      </w:r>
      <w:proofErr w:type="spellEnd"/>
      <w:r w:rsidR="00EF5E51" w:rsidRPr="00EF5E51">
        <w:t xml:space="preserve"> Institute of Auditors (SIZR)</w:t>
      </w:r>
    </w:p>
    <w:p w:rsidR="00EF5E51" w:rsidRDefault="00EF5E51" w:rsidP="008E0018"/>
    <w:p w:rsidR="00EF5E51" w:rsidRDefault="00EF5E51" w:rsidP="008E0018"/>
    <w:p w:rsidR="009B076F" w:rsidRDefault="009B076F" w:rsidP="008E0018"/>
    <w:sectPr w:rsidR="009B076F" w:rsidSect="00B4092B">
      <w:footerReference w:type="even" r:id="rId8"/>
      <w:footerReference w:type="default" r:id="rId9"/>
      <w:footerReference w:type="first" r:id="rId10"/>
      <w:pgSz w:w="11904" w:h="16840"/>
      <w:pgMar w:top="1472" w:right="1412" w:bottom="190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5" w:rsidRDefault="00EA6D55">
      <w:pPr>
        <w:spacing w:after="0" w:line="240" w:lineRule="auto"/>
      </w:pPr>
      <w:r>
        <w:separator/>
      </w:r>
    </w:p>
  </w:endnote>
  <w:endnote w:type="continuationSeparator" w:id="0">
    <w:p w:rsidR="00EA6D55" w:rsidRDefault="00EA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8C" w:rsidRDefault="00FB4C4F">
    <w:pPr>
      <w:tabs>
        <w:tab w:val="center" w:pos="4536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B4092B">
      <w:fldChar w:fldCharType="begin"/>
    </w:r>
    <w:r>
      <w:instrText xml:space="preserve"> PAGE   \* MERGEFORMAT </w:instrText>
    </w:r>
    <w:r w:rsidR="00B4092B">
      <w:fldChar w:fldCharType="separate"/>
    </w:r>
    <w:r>
      <w:rPr>
        <w:rFonts w:ascii="Times New Roman" w:eastAsia="Times New Roman" w:hAnsi="Times New Roman" w:cs="Times New Roman"/>
        <w:noProof/>
        <w:sz w:val="24"/>
      </w:rPr>
      <w:t>2</w:t>
    </w:r>
    <w:r w:rsidR="00B4092B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83" w:rsidRPr="004D3A5D" w:rsidRDefault="00534E83" w:rsidP="00534E83">
    <w:pPr>
      <w:tabs>
        <w:tab w:val="center" w:pos="4536"/>
      </w:tabs>
      <w:spacing w:after="0"/>
      <w:rPr>
        <w:sz w:val="18"/>
        <w:szCs w:val="18"/>
      </w:rPr>
    </w:pPr>
    <w:r w:rsidRPr="004D3A5D">
      <w:rPr>
        <w:rFonts w:ascii="Times New Roman" w:eastAsia="Times New Roman" w:hAnsi="Times New Roman" w:cs="Times New Roman"/>
        <w:sz w:val="18"/>
        <w:szCs w:val="18"/>
      </w:rPr>
      <w:tab/>
    </w:r>
    <w:r w:rsidR="00B4092B" w:rsidRPr="004D3A5D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4D3A5D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="00B4092B" w:rsidRPr="004D3A5D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CA1A7B">
      <w:rPr>
        <w:rFonts w:ascii="Times New Roman" w:eastAsia="Times New Roman" w:hAnsi="Times New Roman" w:cs="Times New Roman"/>
        <w:noProof/>
        <w:sz w:val="18"/>
        <w:szCs w:val="18"/>
      </w:rPr>
      <w:t>2</w:t>
    </w:r>
    <w:r w:rsidR="00B4092B" w:rsidRPr="004D3A5D">
      <w:rPr>
        <w:rFonts w:ascii="Times New Roman" w:eastAsia="Times New Roman" w:hAnsi="Times New Roman" w:cs="Times New Roman"/>
        <w:sz w:val="18"/>
        <w:szCs w:val="18"/>
      </w:rPr>
      <w:fldChar w:fldCharType="end"/>
    </w:r>
    <w:r w:rsidRPr="004D3A5D">
      <w:rPr>
        <w:rFonts w:ascii="Times New Roman" w:eastAsia="Times New Roman" w:hAnsi="Times New Roman" w:cs="Times New Roman"/>
        <w:sz w:val="18"/>
        <w:szCs w:val="18"/>
      </w:rPr>
      <w:t>. oldal</w:t>
    </w:r>
  </w:p>
  <w:p w:rsidR="00FA728C" w:rsidRPr="00534E83" w:rsidRDefault="00FA728C" w:rsidP="00534E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83" w:rsidRPr="004D3A5D" w:rsidRDefault="00534E83" w:rsidP="00534E83">
    <w:pPr>
      <w:tabs>
        <w:tab w:val="center" w:pos="4536"/>
      </w:tabs>
      <w:spacing w:after="0"/>
      <w:rPr>
        <w:sz w:val="18"/>
        <w:szCs w:val="18"/>
      </w:rPr>
    </w:pPr>
    <w:r w:rsidRPr="004D3A5D">
      <w:rPr>
        <w:rFonts w:ascii="Times New Roman" w:eastAsia="Times New Roman" w:hAnsi="Times New Roman" w:cs="Times New Roman"/>
        <w:sz w:val="18"/>
        <w:szCs w:val="18"/>
      </w:rPr>
      <w:tab/>
    </w:r>
    <w:r w:rsidR="00B4092B" w:rsidRPr="004D3A5D">
      <w:rPr>
        <w:rFonts w:ascii="Times New Roman" w:eastAsia="Times New Roman" w:hAnsi="Times New Roman" w:cs="Times New Roman"/>
        <w:sz w:val="18"/>
        <w:szCs w:val="18"/>
      </w:rPr>
      <w:fldChar w:fldCharType="begin"/>
    </w:r>
    <w:r w:rsidRPr="004D3A5D">
      <w:rPr>
        <w:rFonts w:ascii="Times New Roman" w:eastAsia="Times New Roman" w:hAnsi="Times New Roman" w:cs="Times New Roman"/>
        <w:sz w:val="18"/>
        <w:szCs w:val="18"/>
      </w:rPr>
      <w:instrText>PAGE   \* MERGEFORMAT</w:instrText>
    </w:r>
    <w:r w:rsidR="00B4092B" w:rsidRPr="004D3A5D"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CA1A7B">
      <w:rPr>
        <w:rFonts w:ascii="Times New Roman" w:eastAsia="Times New Roman" w:hAnsi="Times New Roman" w:cs="Times New Roman"/>
        <w:noProof/>
        <w:sz w:val="18"/>
        <w:szCs w:val="18"/>
      </w:rPr>
      <w:t>1</w:t>
    </w:r>
    <w:r w:rsidR="00B4092B" w:rsidRPr="004D3A5D">
      <w:rPr>
        <w:rFonts w:ascii="Times New Roman" w:eastAsia="Times New Roman" w:hAnsi="Times New Roman" w:cs="Times New Roman"/>
        <w:sz w:val="18"/>
        <w:szCs w:val="18"/>
      </w:rPr>
      <w:fldChar w:fldCharType="end"/>
    </w:r>
    <w:r w:rsidRPr="004D3A5D">
      <w:rPr>
        <w:rFonts w:ascii="Times New Roman" w:eastAsia="Times New Roman" w:hAnsi="Times New Roman" w:cs="Times New Roman"/>
        <w:sz w:val="18"/>
        <w:szCs w:val="18"/>
      </w:rPr>
      <w:t>. oldal</w:t>
    </w:r>
  </w:p>
  <w:p w:rsidR="00FA728C" w:rsidRDefault="00FA72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5" w:rsidRDefault="00EA6D55">
      <w:pPr>
        <w:spacing w:after="0" w:line="240" w:lineRule="auto"/>
      </w:pPr>
      <w:r>
        <w:separator/>
      </w:r>
    </w:p>
  </w:footnote>
  <w:footnote w:type="continuationSeparator" w:id="0">
    <w:p w:rsidR="00EA6D55" w:rsidRDefault="00EA6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832"/>
    <w:multiLevelType w:val="hybridMultilevel"/>
    <w:tmpl w:val="30C43B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F56"/>
    <w:multiLevelType w:val="multilevel"/>
    <w:tmpl w:val="68061C9E"/>
    <w:lvl w:ilvl="0">
      <w:start w:val="4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1507F"/>
    <w:multiLevelType w:val="hybridMultilevel"/>
    <w:tmpl w:val="35D0D560"/>
    <w:lvl w:ilvl="0" w:tplc="99DAAA84">
      <w:start w:val="1"/>
      <w:numFmt w:val="lowerLetter"/>
      <w:lvlText w:val="(%1)"/>
      <w:lvlJc w:val="left"/>
      <w:pPr>
        <w:ind w:left="1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7" w:hanging="360"/>
      </w:pPr>
    </w:lvl>
    <w:lvl w:ilvl="2" w:tplc="040E001B" w:tentative="1">
      <w:start w:val="1"/>
      <w:numFmt w:val="lowerRoman"/>
      <w:lvlText w:val="%3."/>
      <w:lvlJc w:val="right"/>
      <w:pPr>
        <w:ind w:left="3387" w:hanging="180"/>
      </w:pPr>
    </w:lvl>
    <w:lvl w:ilvl="3" w:tplc="040E000F" w:tentative="1">
      <w:start w:val="1"/>
      <w:numFmt w:val="decimal"/>
      <w:lvlText w:val="%4."/>
      <w:lvlJc w:val="left"/>
      <w:pPr>
        <w:ind w:left="4107" w:hanging="360"/>
      </w:pPr>
    </w:lvl>
    <w:lvl w:ilvl="4" w:tplc="040E0019" w:tentative="1">
      <w:start w:val="1"/>
      <w:numFmt w:val="lowerLetter"/>
      <w:lvlText w:val="%5."/>
      <w:lvlJc w:val="left"/>
      <w:pPr>
        <w:ind w:left="4827" w:hanging="360"/>
      </w:pPr>
    </w:lvl>
    <w:lvl w:ilvl="5" w:tplc="040E001B" w:tentative="1">
      <w:start w:val="1"/>
      <w:numFmt w:val="lowerRoman"/>
      <w:lvlText w:val="%6."/>
      <w:lvlJc w:val="right"/>
      <w:pPr>
        <w:ind w:left="5547" w:hanging="180"/>
      </w:pPr>
    </w:lvl>
    <w:lvl w:ilvl="6" w:tplc="040E000F" w:tentative="1">
      <w:start w:val="1"/>
      <w:numFmt w:val="decimal"/>
      <w:lvlText w:val="%7."/>
      <w:lvlJc w:val="left"/>
      <w:pPr>
        <w:ind w:left="6267" w:hanging="360"/>
      </w:pPr>
    </w:lvl>
    <w:lvl w:ilvl="7" w:tplc="040E0019" w:tentative="1">
      <w:start w:val="1"/>
      <w:numFmt w:val="lowerLetter"/>
      <w:lvlText w:val="%8."/>
      <w:lvlJc w:val="left"/>
      <w:pPr>
        <w:ind w:left="6987" w:hanging="360"/>
      </w:pPr>
    </w:lvl>
    <w:lvl w:ilvl="8" w:tplc="040E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" w15:restartNumberingAfterBreak="0">
    <w:nsid w:val="1CED5742"/>
    <w:multiLevelType w:val="hybridMultilevel"/>
    <w:tmpl w:val="9AA422D4"/>
    <w:lvl w:ilvl="0" w:tplc="A1ACC2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92B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E2960">
      <w:start w:val="1"/>
      <w:numFmt w:val="lowerLetter"/>
      <w:lvlRestart w:val="0"/>
      <w:lvlText w:val="%3)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41E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6F3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AEF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4AB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E2E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4D0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F0758"/>
    <w:multiLevelType w:val="hybridMultilevel"/>
    <w:tmpl w:val="C86EBD28"/>
    <w:lvl w:ilvl="0" w:tplc="334C5D0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40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EF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A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C3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4D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4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CC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21C5"/>
    <w:multiLevelType w:val="hybridMultilevel"/>
    <w:tmpl w:val="BFB4F59C"/>
    <w:lvl w:ilvl="0" w:tplc="F90E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B2388"/>
    <w:multiLevelType w:val="hybridMultilevel"/>
    <w:tmpl w:val="C5F28E92"/>
    <w:lvl w:ilvl="0" w:tplc="ED9C3FCC">
      <w:start w:val="1"/>
      <w:numFmt w:val="decimal"/>
      <w:pStyle w:val="Listaszerbekezds"/>
      <w:lvlText w:val="(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FD55D9"/>
    <w:multiLevelType w:val="hybridMultilevel"/>
    <w:tmpl w:val="50809F6E"/>
    <w:lvl w:ilvl="0" w:tplc="AA4489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47B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0D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073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41C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09A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6E5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93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6A8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C24F91"/>
    <w:multiLevelType w:val="hybridMultilevel"/>
    <w:tmpl w:val="8D242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E38A0"/>
    <w:multiLevelType w:val="hybridMultilevel"/>
    <w:tmpl w:val="D8D285FE"/>
    <w:lvl w:ilvl="0" w:tplc="0A944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14ED"/>
    <w:multiLevelType w:val="hybridMultilevel"/>
    <w:tmpl w:val="1534BCB0"/>
    <w:lvl w:ilvl="0" w:tplc="3ED4DB3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12DA">
      <w:start w:val="2"/>
      <w:numFmt w:val="decimal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6B48C">
      <w:start w:val="1"/>
      <w:numFmt w:val="lowerRoman"/>
      <w:lvlText w:val="%3"/>
      <w:lvlJc w:val="left"/>
      <w:pPr>
        <w:ind w:left="1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86356">
      <w:start w:val="1"/>
      <w:numFmt w:val="decimal"/>
      <w:lvlText w:val="%4"/>
      <w:lvlJc w:val="left"/>
      <w:pPr>
        <w:ind w:left="20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EE36">
      <w:start w:val="1"/>
      <w:numFmt w:val="lowerLetter"/>
      <w:lvlText w:val="%5"/>
      <w:lvlJc w:val="left"/>
      <w:pPr>
        <w:ind w:left="27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C059C">
      <w:start w:val="1"/>
      <w:numFmt w:val="lowerRoman"/>
      <w:lvlText w:val="%6"/>
      <w:lvlJc w:val="left"/>
      <w:pPr>
        <w:ind w:left="34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2B44">
      <w:start w:val="1"/>
      <w:numFmt w:val="decimal"/>
      <w:lvlText w:val="%7"/>
      <w:lvlJc w:val="left"/>
      <w:pPr>
        <w:ind w:left="41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014C6">
      <w:start w:val="1"/>
      <w:numFmt w:val="lowerLetter"/>
      <w:lvlText w:val="%8"/>
      <w:lvlJc w:val="left"/>
      <w:pPr>
        <w:ind w:left="48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CF806">
      <w:start w:val="1"/>
      <w:numFmt w:val="lowerRoman"/>
      <w:lvlText w:val="%9"/>
      <w:lvlJc w:val="left"/>
      <w:pPr>
        <w:ind w:left="56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1753A6"/>
    <w:multiLevelType w:val="hybridMultilevel"/>
    <w:tmpl w:val="8E9094D6"/>
    <w:lvl w:ilvl="0" w:tplc="4372FD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C402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56EE">
      <w:start w:val="1"/>
      <w:numFmt w:val="lowerLetter"/>
      <w:lvlRestart w:val="0"/>
      <w:lvlText w:val="%3)"/>
      <w:lvlJc w:val="left"/>
      <w:pPr>
        <w:ind w:left="2145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CAB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807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C7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423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4B9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64B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3F30BF"/>
    <w:multiLevelType w:val="hybridMultilevel"/>
    <w:tmpl w:val="C158C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B7C2C"/>
    <w:multiLevelType w:val="hybridMultilevel"/>
    <w:tmpl w:val="17F09066"/>
    <w:lvl w:ilvl="0" w:tplc="272E8C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2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8"/>
  </w:num>
  <w:num w:numId="28">
    <w:abstractNumId w:val="5"/>
  </w:num>
  <w:num w:numId="29">
    <w:abstractNumId w:val="13"/>
  </w:num>
  <w:num w:numId="30">
    <w:abstractNumId w:val="6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8C"/>
    <w:rsid w:val="0004565C"/>
    <w:rsid w:val="001402F3"/>
    <w:rsid w:val="001417BD"/>
    <w:rsid w:val="001C67DB"/>
    <w:rsid w:val="003152AA"/>
    <w:rsid w:val="00372F32"/>
    <w:rsid w:val="003A20D7"/>
    <w:rsid w:val="003C5819"/>
    <w:rsid w:val="004B7A94"/>
    <w:rsid w:val="004D574E"/>
    <w:rsid w:val="00534E83"/>
    <w:rsid w:val="005C60F2"/>
    <w:rsid w:val="00667248"/>
    <w:rsid w:val="006F3063"/>
    <w:rsid w:val="0071272A"/>
    <w:rsid w:val="00724B4F"/>
    <w:rsid w:val="00751EE5"/>
    <w:rsid w:val="0078422B"/>
    <w:rsid w:val="007C5AAD"/>
    <w:rsid w:val="0080179C"/>
    <w:rsid w:val="00855188"/>
    <w:rsid w:val="008E0018"/>
    <w:rsid w:val="008E481E"/>
    <w:rsid w:val="00937B22"/>
    <w:rsid w:val="009B076F"/>
    <w:rsid w:val="009E5DFB"/>
    <w:rsid w:val="00A541BC"/>
    <w:rsid w:val="00AB76D6"/>
    <w:rsid w:val="00B4092B"/>
    <w:rsid w:val="00B6661E"/>
    <w:rsid w:val="00C119FB"/>
    <w:rsid w:val="00CA1A7B"/>
    <w:rsid w:val="00D31B8C"/>
    <w:rsid w:val="00D34A07"/>
    <w:rsid w:val="00D7373C"/>
    <w:rsid w:val="00D7536A"/>
    <w:rsid w:val="00DB4EC0"/>
    <w:rsid w:val="00E02515"/>
    <w:rsid w:val="00E73CD8"/>
    <w:rsid w:val="00EA6D55"/>
    <w:rsid w:val="00EF5E51"/>
    <w:rsid w:val="00F7233A"/>
    <w:rsid w:val="00FA728C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7C191-A294-4080-AFF1-CD2682B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B7A94"/>
    <w:rPr>
      <w:rFonts w:ascii="Calibri" w:eastAsia="Calibri" w:hAnsi="Calibri" w:cs="Calibri"/>
      <w:color w:val="00000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72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autoRedefine/>
    <w:uiPriority w:val="34"/>
    <w:qFormat/>
    <w:rsid w:val="00751EE5"/>
    <w:pPr>
      <w:numPr>
        <w:numId w:val="30"/>
      </w:numPr>
      <w:spacing w:after="240" w:line="240" w:lineRule="auto"/>
      <w:ind w:left="1587" w:hanging="510"/>
      <w:jc w:val="both"/>
    </w:pPr>
    <w:rPr>
      <w:rFonts w:ascii="Times New Roman" w:hAnsi="Times New Roman"/>
    </w:rPr>
  </w:style>
  <w:style w:type="paragraph" w:styleId="Szvegtrzs">
    <w:name w:val="Body Text"/>
    <w:basedOn w:val="Norml"/>
    <w:link w:val="SzvegtrzsChar"/>
    <w:uiPriority w:val="99"/>
    <w:rsid w:val="0080179C"/>
    <w:pPr>
      <w:widowControl w:val="0"/>
      <w:tabs>
        <w:tab w:val="left" w:pos="7"/>
        <w:tab w:val="left" w:pos="43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0179C"/>
    <w:rPr>
      <w:rFonts w:ascii="Times New Roman" w:eastAsia="Times New Roman" w:hAnsi="Times New Roman" w:cs="Times New Roman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F7233A"/>
    <w:rPr>
      <w:smallCap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723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7233A"/>
    <w:rPr>
      <w:rFonts w:ascii="Calibri" w:eastAsia="Calibri" w:hAnsi="Calibri" w:cs="Calibri"/>
      <w:i/>
      <w:iCs/>
      <w:color w:val="5B9BD5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F723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7233A"/>
    <w:rPr>
      <w:rFonts w:ascii="Calibri" w:eastAsia="Calibri" w:hAnsi="Calibri" w:cs="Calibri"/>
      <w:i/>
      <w:iCs/>
      <w:color w:val="404040" w:themeColor="text1" w:themeTint="BF"/>
    </w:rPr>
  </w:style>
  <w:style w:type="paragraph" w:styleId="Alcm">
    <w:name w:val="Subtitle"/>
    <w:basedOn w:val="Norml"/>
    <w:next w:val="Norml"/>
    <w:link w:val="AlcmChar"/>
    <w:uiPriority w:val="11"/>
    <w:qFormat/>
    <w:rsid w:val="00F7233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7233A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F7233A"/>
    <w:rPr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F723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72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F72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incstrkz">
    <w:name w:val="No Spacing"/>
    <w:uiPriority w:val="1"/>
    <w:qFormat/>
    <w:rsid w:val="00F7233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fej">
    <w:name w:val="header"/>
    <w:basedOn w:val="Norml"/>
    <w:link w:val="lfejChar"/>
    <w:uiPriority w:val="99"/>
    <w:unhideWhenUsed/>
    <w:rsid w:val="0053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E83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53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4E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310D-576B-464C-9AA5-4B98110B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2034</Characters>
  <Application>Microsoft Office Word</Application>
  <DocSecurity>4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- 20090601_KulonbozetiVizsgaSzabalyzat_20090417</vt:lpstr>
      <vt:lpstr>Microsoft Word - 20090601_KulonbozetiVizsgaSzabalyzat_20090417</vt:lpstr>
    </vt:vector>
  </TitlesOfParts>
  <Company>KPMG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- 20090601_KulonbozetiVizsgaSzabalyzat_20090417</dc:title>
  <dc:creator>terika</dc:creator>
  <cp:lastModifiedBy>Rozmaring Kata (Magyar Könyvvizsgálói Kamara)</cp:lastModifiedBy>
  <cp:revision>2</cp:revision>
  <cp:lastPrinted>2016-09-06T12:52:00Z</cp:lastPrinted>
  <dcterms:created xsi:type="dcterms:W3CDTF">2017-03-24T12:33:00Z</dcterms:created>
  <dcterms:modified xsi:type="dcterms:W3CDTF">2017-03-24T12:33:00Z</dcterms:modified>
</cp:coreProperties>
</file>