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5BBA9" w14:textId="4886A644" w:rsidR="001472EE" w:rsidRPr="00E07ACE" w:rsidRDefault="00986B9E" w:rsidP="001A054D">
      <w:pPr>
        <w:spacing w:after="0"/>
        <w:jc w:val="center"/>
        <w:rPr>
          <w:rFonts w:ascii="Times New Roman" w:hAnsi="Times New Roman"/>
          <w:sz w:val="24"/>
          <w:lang w:val="en-GB"/>
        </w:rPr>
      </w:pPr>
      <w:r w:rsidRPr="00E07ACE">
        <w:rPr>
          <w:rFonts w:ascii="Times New Roman" w:hAnsi="Times New Roman" w:cs="Times New Roman"/>
          <w:b/>
          <w:sz w:val="24"/>
          <w:szCs w:val="24"/>
          <w:lang w:val="en-GB"/>
        </w:rPr>
        <w:t>About compliance with the bookkeeping and reporting requirements set out in the Act on Accounting at Hungarian subsidiar</w:t>
      </w:r>
      <w:r w:rsidR="00E07ACE">
        <w:rPr>
          <w:rFonts w:ascii="Times New Roman" w:hAnsi="Times New Roman" w:cs="Times New Roman"/>
          <w:b/>
          <w:sz w:val="24"/>
          <w:szCs w:val="24"/>
          <w:lang w:val="en-GB"/>
        </w:rPr>
        <w:t>i</w:t>
      </w:r>
      <w:r w:rsidRPr="00E07ACE">
        <w:rPr>
          <w:rFonts w:ascii="Times New Roman" w:hAnsi="Times New Roman" w:cs="Times New Roman"/>
          <w:b/>
          <w:sz w:val="24"/>
          <w:szCs w:val="24"/>
          <w:lang w:val="en-GB"/>
        </w:rPr>
        <w:t xml:space="preserve">es of multinational groups </w:t>
      </w:r>
    </w:p>
    <w:p w14:paraId="229D3749" w14:textId="77777777" w:rsidR="0017235A" w:rsidRPr="00E07ACE" w:rsidRDefault="0017235A" w:rsidP="001A054D">
      <w:pPr>
        <w:spacing w:after="0"/>
        <w:jc w:val="center"/>
        <w:rPr>
          <w:rFonts w:ascii="Times New Roman" w:hAnsi="Times New Roman" w:cs="Times New Roman"/>
          <w:sz w:val="24"/>
          <w:szCs w:val="24"/>
          <w:lang w:val="en-GB"/>
        </w:rPr>
      </w:pPr>
    </w:p>
    <w:p w14:paraId="045EACC9" w14:textId="77777777" w:rsidR="0017235A" w:rsidRPr="00E07ACE" w:rsidRDefault="0017235A" w:rsidP="001A054D">
      <w:pPr>
        <w:spacing w:after="0"/>
        <w:jc w:val="center"/>
        <w:rPr>
          <w:rFonts w:ascii="Times New Roman" w:hAnsi="Times New Roman" w:cs="Times New Roman"/>
          <w:sz w:val="24"/>
          <w:szCs w:val="24"/>
          <w:lang w:val="en-GB"/>
        </w:rPr>
      </w:pPr>
    </w:p>
    <w:p w14:paraId="3F175683" w14:textId="18CB0904" w:rsidR="0017235A" w:rsidRPr="00E07ACE" w:rsidRDefault="00944691" w:rsidP="0017235A">
      <w:pPr>
        <w:pStyle w:val="Nincstrkz"/>
        <w:jc w:val="both"/>
        <w:rPr>
          <w:rFonts w:ascii="Times New Roman" w:hAnsi="Times New Roman" w:cs="Times New Roman"/>
          <w:sz w:val="24"/>
          <w:szCs w:val="24"/>
          <w:lang w:val="en-GB"/>
        </w:rPr>
      </w:pPr>
      <w:r w:rsidRPr="00E07ACE">
        <w:rPr>
          <w:rFonts w:ascii="Times New Roman" w:hAnsi="Times New Roman" w:cs="Times New Roman"/>
          <w:b/>
          <w:sz w:val="24"/>
          <w:szCs w:val="24"/>
          <w:lang w:val="en-GB"/>
        </w:rPr>
        <w:t xml:space="preserve">The purpose of this statement is to draw the attention of companies to the importance of cooperation with the tax office and with their </w:t>
      </w:r>
      <w:r w:rsidR="00876ABF" w:rsidRPr="00E07ACE">
        <w:rPr>
          <w:rFonts w:ascii="Times New Roman" w:hAnsi="Times New Roman" w:cs="Times New Roman"/>
          <w:b/>
          <w:sz w:val="24"/>
          <w:szCs w:val="24"/>
          <w:lang w:val="en-GB"/>
        </w:rPr>
        <w:t xml:space="preserve">appointed </w:t>
      </w:r>
      <w:r w:rsidRPr="00E07ACE">
        <w:rPr>
          <w:rFonts w:ascii="Times New Roman" w:hAnsi="Times New Roman" w:cs="Times New Roman"/>
          <w:b/>
          <w:sz w:val="24"/>
          <w:szCs w:val="24"/>
          <w:lang w:val="en-GB"/>
        </w:rPr>
        <w:t xml:space="preserve">statutory auditors in order to enable the tax office and the statutory auditors to </w:t>
      </w:r>
      <w:r w:rsidR="003A3F1F" w:rsidRPr="00E07ACE">
        <w:rPr>
          <w:rFonts w:ascii="Times New Roman" w:hAnsi="Times New Roman" w:cs="Times New Roman"/>
          <w:b/>
          <w:sz w:val="24"/>
          <w:szCs w:val="24"/>
          <w:lang w:val="en-GB"/>
        </w:rPr>
        <w:t xml:space="preserve">duly </w:t>
      </w:r>
      <w:r w:rsidRPr="00E07ACE">
        <w:rPr>
          <w:rFonts w:ascii="Times New Roman" w:hAnsi="Times New Roman" w:cs="Times New Roman"/>
          <w:b/>
          <w:sz w:val="24"/>
          <w:szCs w:val="24"/>
          <w:lang w:val="en-GB"/>
        </w:rPr>
        <w:t>complete their work</w:t>
      </w:r>
      <w:r w:rsidR="00876ABF" w:rsidRPr="00E07ACE">
        <w:rPr>
          <w:rFonts w:ascii="Times New Roman" w:hAnsi="Times New Roman" w:cs="Times New Roman"/>
          <w:b/>
          <w:sz w:val="24"/>
          <w:szCs w:val="24"/>
          <w:lang w:val="en-GB"/>
        </w:rPr>
        <w:t xml:space="preserve"> required by law</w:t>
      </w:r>
      <w:r w:rsidRPr="00E07ACE">
        <w:rPr>
          <w:rFonts w:ascii="Times New Roman" w:hAnsi="Times New Roman" w:cs="Times New Roman"/>
          <w:b/>
          <w:sz w:val="24"/>
          <w:szCs w:val="24"/>
          <w:lang w:val="en-GB"/>
        </w:rPr>
        <w:t xml:space="preserve">, without significant </w:t>
      </w:r>
      <w:r w:rsidR="00876ABF" w:rsidRPr="00E07ACE">
        <w:rPr>
          <w:rFonts w:ascii="Times New Roman" w:hAnsi="Times New Roman" w:cs="Times New Roman"/>
          <w:b/>
          <w:sz w:val="24"/>
          <w:szCs w:val="24"/>
          <w:lang w:val="en-GB"/>
        </w:rPr>
        <w:t xml:space="preserve">disadvantageous </w:t>
      </w:r>
      <w:r w:rsidRPr="00E07ACE">
        <w:rPr>
          <w:rFonts w:ascii="Times New Roman" w:hAnsi="Times New Roman" w:cs="Times New Roman"/>
          <w:b/>
          <w:sz w:val="24"/>
          <w:szCs w:val="24"/>
          <w:lang w:val="en-GB"/>
        </w:rPr>
        <w:t xml:space="preserve">findings and consequences on the company. </w:t>
      </w:r>
    </w:p>
    <w:p w14:paraId="7D5EC1F8" w14:textId="77777777" w:rsidR="0017235A" w:rsidRPr="00E07ACE" w:rsidRDefault="0017235A" w:rsidP="00E510FB">
      <w:pPr>
        <w:pStyle w:val="Nincstrkz"/>
        <w:jc w:val="both"/>
        <w:rPr>
          <w:rFonts w:ascii="Times New Roman" w:hAnsi="Times New Roman" w:cs="Times New Roman"/>
          <w:sz w:val="24"/>
          <w:szCs w:val="24"/>
          <w:lang w:val="en-GB"/>
        </w:rPr>
      </w:pPr>
    </w:p>
    <w:p w14:paraId="374433E4" w14:textId="402591B4" w:rsidR="00BB4A03" w:rsidRPr="00E07ACE" w:rsidRDefault="00917D2A" w:rsidP="002557C2">
      <w:pPr>
        <w:pStyle w:val="Nincstrkz"/>
        <w:jc w:val="both"/>
        <w:rPr>
          <w:rFonts w:ascii="Times New Roman" w:hAnsi="Times New Roman" w:cs="Times New Roman"/>
          <w:sz w:val="24"/>
          <w:szCs w:val="24"/>
          <w:lang w:val="en-GB"/>
        </w:rPr>
      </w:pPr>
      <w:r w:rsidRPr="00E07ACE">
        <w:rPr>
          <w:rFonts w:ascii="Times New Roman" w:hAnsi="Times New Roman" w:cs="Times New Roman"/>
          <w:sz w:val="24"/>
          <w:szCs w:val="24"/>
          <w:lang w:val="en-GB"/>
        </w:rPr>
        <w:t>Act C of 2000</w:t>
      </w:r>
      <w:r w:rsidR="003A3F1F" w:rsidRPr="00E07ACE">
        <w:rPr>
          <w:rFonts w:ascii="Times New Roman" w:hAnsi="Times New Roman" w:cs="Times New Roman"/>
          <w:sz w:val="24"/>
          <w:szCs w:val="24"/>
          <w:lang w:val="en-GB"/>
        </w:rPr>
        <w:t xml:space="preserve"> on Accounting sets, inter alia, the following requirements relating to the financial statements of a business year and to the underlying bookkeeping activities of Hungarian </w:t>
      </w:r>
      <w:r w:rsidR="00A379B6" w:rsidRPr="00E07ACE">
        <w:rPr>
          <w:rFonts w:ascii="Times New Roman" w:hAnsi="Times New Roman" w:cs="Times New Roman"/>
          <w:sz w:val="24"/>
          <w:szCs w:val="24"/>
          <w:lang w:val="en-GB"/>
        </w:rPr>
        <w:t>companies falling within the scope of the Act</w:t>
      </w:r>
      <w:r w:rsidR="001472EE" w:rsidRPr="00E07ACE">
        <w:rPr>
          <w:rFonts w:ascii="Times New Roman" w:hAnsi="Times New Roman" w:cs="Times New Roman"/>
          <w:sz w:val="24"/>
          <w:szCs w:val="24"/>
          <w:lang w:val="en-GB"/>
        </w:rPr>
        <w:t>:</w:t>
      </w:r>
    </w:p>
    <w:p w14:paraId="3F8A81DD" w14:textId="25BBAF4D" w:rsidR="001472EE" w:rsidRPr="00E07ACE" w:rsidRDefault="001472EE" w:rsidP="007935A1">
      <w:pPr>
        <w:pStyle w:val="Nincstrkz"/>
        <w:jc w:val="both"/>
        <w:rPr>
          <w:rFonts w:ascii="Times New Roman" w:hAnsi="Times New Roman" w:cs="Times New Roman"/>
          <w:sz w:val="24"/>
          <w:szCs w:val="24"/>
          <w:lang w:val="en-GB"/>
        </w:rPr>
      </w:pPr>
    </w:p>
    <w:p w14:paraId="0F03EEE2" w14:textId="5678F687" w:rsidR="007935A1" w:rsidRPr="00E07ACE" w:rsidRDefault="007935A1" w:rsidP="00E510FB">
      <w:pPr>
        <w:pStyle w:val="Nincstrkz"/>
        <w:numPr>
          <w:ilvl w:val="0"/>
          <w:numId w:val="1"/>
        </w:numPr>
        <w:jc w:val="both"/>
        <w:rPr>
          <w:rFonts w:ascii="Times New Roman" w:hAnsi="Times New Roman" w:cs="Times New Roman"/>
          <w:sz w:val="24"/>
          <w:szCs w:val="24"/>
          <w:lang w:val="en-GB"/>
        </w:rPr>
      </w:pPr>
      <w:r w:rsidRPr="00E07ACE">
        <w:rPr>
          <w:rFonts w:ascii="Times New Roman" w:hAnsi="Times New Roman" w:cs="Times New Roman"/>
          <w:color w:val="474747"/>
          <w:sz w:val="24"/>
          <w:szCs w:val="24"/>
          <w:shd w:val="clear" w:color="auto" w:fill="FFFFFF"/>
          <w:lang w:val="en-GB"/>
        </w:rPr>
        <w:t xml:space="preserve">Economic entities shall prepare </w:t>
      </w:r>
      <w:r w:rsidRPr="00E07ACE">
        <w:rPr>
          <w:rFonts w:ascii="Times New Roman" w:hAnsi="Times New Roman" w:cs="Times New Roman"/>
          <w:b/>
          <w:color w:val="474747"/>
          <w:sz w:val="24"/>
          <w:szCs w:val="24"/>
          <w:shd w:val="clear" w:color="auto" w:fill="FFFFFF"/>
          <w:lang w:val="en-GB"/>
        </w:rPr>
        <w:t xml:space="preserve">financial statements - in Hungarian </w:t>
      </w:r>
      <w:r w:rsidRPr="00E07ACE">
        <w:rPr>
          <w:rFonts w:ascii="Times New Roman" w:hAnsi="Times New Roman" w:cs="Times New Roman"/>
          <w:color w:val="474747"/>
          <w:sz w:val="24"/>
          <w:szCs w:val="24"/>
          <w:shd w:val="clear" w:color="auto" w:fill="FFFFFF"/>
          <w:lang w:val="en-GB"/>
        </w:rPr>
        <w:t>- on their operation and on their financial position and performance, supp</w:t>
      </w:r>
      <w:bookmarkStart w:id="0" w:name="_GoBack"/>
      <w:bookmarkEnd w:id="0"/>
      <w:r w:rsidRPr="00E07ACE">
        <w:rPr>
          <w:rFonts w:ascii="Times New Roman" w:hAnsi="Times New Roman" w:cs="Times New Roman"/>
          <w:color w:val="474747"/>
          <w:sz w:val="24"/>
          <w:szCs w:val="24"/>
          <w:shd w:val="clear" w:color="auto" w:fill="FFFFFF"/>
          <w:lang w:val="en-GB"/>
        </w:rPr>
        <w:t>orted by an accounting system prescribed in this Act, following the closing of the books of the financial year;</w:t>
      </w:r>
    </w:p>
    <w:p w14:paraId="3FA4DB91" w14:textId="7031308E" w:rsidR="00475E1D" w:rsidRPr="00E07ACE" w:rsidRDefault="00475E1D" w:rsidP="001A054D">
      <w:pPr>
        <w:pStyle w:val="Nincstrkz"/>
        <w:ind w:left="709" w:hanging="283"/>
        <w:jc w:val="both"/>
        <w:rPr>
          <w:rFonts w:ascii="Times New Roman" w:hAnsi="Times New Roman" w:cs="Times New Roman"/>
          <w:sz w:val="24"/>
          <w:szCs w:val="24"/>
          <w:lang w:val="en-GB"/>
        </w:rPr>
      </w:pPr>
    </w:p>
    <w:p w14:paraId="6B037D99" w14:textId="2AA48A3A" w:rsidR="002206FF" w:rsidRPr="00E07ACE" w:rsidRDefault="002206FF" w:rsidP="00E510FB">
      <w:pPr>
        <w:pStyle w:val="Nincstrkz"/>
        <w:numPr>
          <w:ilvl w:val="0"/>
          <w:numId w:val="1"/>
        </w:numPr>
        <w:jc w:val="both"/>
        <w:rPr>
          <w:rFonts w:ascii="Times New Roman" w:hAnsi="Times New Roman" w:cs="Times New Roman"/>
          <w:sz w:val="24"/>
          <w:szCs w:val="24"/>
          <w:lang w:val="en-GB"/>
        </w:rPr>
      </w:pPr>
      <w:r w:rsidRPr="00E07ACE">
        <w:rPr>
          <w:rFonts w:ascii="Times New Roman" w:hAnsi="Times New Roman" w:cs="Times New Roman"/>
          <w:b/>
          <w:color w:val="474747"/>
          <w:sz w:val="24"/>
          <w:szCs w:val="24"/>
          <w:shd w:val="clear" w:color="auto" w:fill="FFFFFF"/>
          <w:lang w:val="en-GB"/>
        </w:rPr>
        <w:t>Accounting records must be maintained in Hungarian</w:t>
      </w:r>
      <w:r w:rsidRPr="00E07ACE">
        <w:rPr>
          <w:rFonts w:ascii="Times New Roman" w:hAnsi="Times New Roman" w:cs="Times New Roman"/>
          <w:color w:val="474747"/>
          <w:sz w:val="24"/>
          <w:szCs w:val="24"/>
          <w:shd w:val="clear" w:color="auto" w:fill="FFFFFF"/>
          <w:lang w:val="en-GB"/>
        </w:rPr>
        <w:t>, using the single-entry or the double-entry system</w:t>
      </w:r>
      <w:r w:rsidR="00FB7B03" w:rsidRPr="00E07ACE">
        <w:rPr>
          <w:rFonts w:ascii="Times New Roman" w:hAnsi="Times New Roman" w:cs="Times New Roman"/>
          <w:color w:val="474747"/>
          <w:sz w:val="24"/>
          <w:szCs w:val="24"/>
          <w:shd w:val="clear" w:color="auto" w:fill="FFFFFF"/>
          <w:lang w:val="en-GB"/>
        </w:rPr>
        <w:t>;</w:t>
      </w:r>
    </w:p>
    <w:p w14:paraId="0C3E5E9A" w14:textId="0C2B73ED" w:rsidR="00FB7B03" w:rsidRPr="00E07ACE" w:rsidRDefault="00FB7B03" w:rsidP="00FB7B03">
      <w:pPr>
        <w:pStyle w:val="Listaszerbekezds"/>
        <w:rPr>
          <w:rFonts w:ascii="Times New Roman" w:hAnsi="Times New Roman" w:cs="Times New Roman"/>
          <w:sz w:val="24"/>
          <w:szCs w:val="24"/>
          <w:lang w:val="en-GB"/>
        </w:rPr>
      </w:pPr>
    </w:p>
    <w:p w14:paraId="055796BC" w14:textId="079DDEF8" w:rsidR="00FB7B03" w:rsidRPr="00E07ACE" w:rsidRDefault="00FB7B03" w:rsidP="00E510FB">
      <w:pPr>
        <w:pStyle w:val="Nincstrkz"/>
        <w:numPr>
          <w:ilvl w:val="0"/>
          <w:numId w:val="1"/>
        </w:numPr>
        <w:jc w:val="both"/>
        <w:rPr>
          <w:rFonts w:ascii="Times New Roman" w:hAnsi="Times New Roman" w:cs="Times New Roman"/>
          <w:sz w:val="24"/>
          <w:szCs w:val="24"/>
          <w:lang w:val="en-GB"/>
        </w:rPr>
      </w:pPr>
      <w:r w:rsidRPr="00E07ACE">
        <w:rPr>
          <w:rFonts w:ascii="Times New Roman" w:hAnsi="Times New Roman" w:cs="Times New Roman"/>
          <w:color w:val="474747"/>
          <w:sz w:val="24"/>
          <w:szCs w:val="24"/>
          <w:shd w:val="clear" w:color="auto" w:fill="FFFFFF"/>
          <w:lang w:val="en-GB"/>
        </w:rPr>
        <w:t xml:space="preserve">An economic entity keeping double-entry books shall operate an </w:t>
      </w:r>
      <w:r w:rsidRPr="00E07ACE">
        <w:rPr>
          <w:rFonts w:ascii="Times New Roman" w:hAnsi="Times New Roman" w:cs="Times New Roman"/>
          <w:b/>
          <w:color w:val="474747"/>
          <w:sz w:val="24"/>
          <w:szCs w:val="24"/>
          <w:shd w:val="clear" w:color="auto" w:fill="FFFFFF"/>
          <w:lang w:val="en-GB"/>
        </w:rPr>
        <w:t>accounting system</w:t>
      </w:r>
      <w:r w:rsidRPr="00E07ACE">
        <w:rPr>
          <w:rFonts w:ascii="Times New Roman" w:hAnsi="Times New Roman" w:cs="Times New Roman"/>
          <w:color w:val="474747"/>
          <w:sz w:val="24"/>
          <w:szCs w:val="24"/>
          <w:shd w:val="clear" w:color="auto" w:fill="FFFFFF"/>
          <w:lang w:val="en-GB"/>
        </w:rPr>
        <w:t xml:space="preserve"> on the assets it manages, uses or owns, and the sources thereof, as well as on its business operations, with facilities to show the changes in assets and liabilities corresponding to the </w:t>
      </w:r>
      <w:r w:rsidR="00C57A68" w:rsidRPr="00E07ACE">
        <w:rPr>
          <w:rFonts w:ascii="Times New Roman" w:hAnsi="Times New Roman" w:cs="Times New Roman"/>
          <w:color w:val="474747"/>
          <w:sz w:val="24"/>
          <w:szCs w:val="24"/>
          <w:shd w:val="clear" w:color="auto" w:fill="FFFFFF"/>
          <w:lang w:val="en-GB"/>
        </w:rPr>
        <w:t xml:space="preserve">true </w:t>
      </w:r>
      <w:r w:rsidRPr="00E07ACE">
        <w:rPr>
          <w:rFonts w:ascii="Times New Roman" w:hAnsi="Times New Roman" w:cs="Times New Roman"/>
          <w:color w:val="474747"/>
          <w:sz w:val="24"/>
          <w:szCs w:val="24"/>
          <w:shd w:val="clear" w:color="auto" w:fill="FFFFFF"/>
          <w:lang w:val="en-GB"/>
        </w:rPr>
        <w:t xml:space="preserve">facts </w:t>
      </w:r>
      <w:r w:rsidRPr="00E07ACE">
        <w:rPr>
          <w:rFonts w:ascii="Times New Roman" w:hAnsi="Times New Roman" w:cs="Times New Roman"/>
          <w:b/>
          <w:color w:val="474747"/>
          <w:sz w:val="24"/>
          <w:szCs w:val="24"/>
          <w:shd w:val="clear" w:color="auto" w:fill="FFFFFF"/>
          <w:lang w:val="en-GB"/>
        </w:rPr>
        <w:t>on a co</w:t>
      </w:r>
      <w:r w:rsidR="00332289" w:rsidRPr="00E07ACE">
        <w:rPr>
          <w:rFonts w:ascii="Times New Roman" w:hAnsi="Times New Roman" w:cs="Times New Roman"/>
          <w:b/>
          <w:color w:val="474747"/>
          <w:sz w:val="24"/>
          <w:szCs w:val="24"/>
          <w:shd w:val="clear" w:color="auto" w:fill="FFFFFF"/>
          <w:lang w:val="en-GB"/>
        </w:rPr>
        <w:t>ntinuous basis, and in a complete</w:t>
      </w:r>
      <w:r w:rsidRPr="00E07ACE">
        <w:rPr>
          <w:rFonts w:ascii="Times New Roman" w:hAnsi="Times New Roman" w:cs="Times New Roman"/>
          <w:b/>
          <w:color w:val="474747"/>
          <w:sz w:val="24"/>
          <w:szCs w:val="24"/>
          <w:shd w:val="clear" w:color="auto" w:fill="FFFFFF"/>
          <w:lang w:val="en-GB"/>
        </w:rPr>
        <w:t xml:space="preserve"> and transparent manner</w:t>
      </w:r>
      <w:r w:rsidR="00332289" w:rsidRPr="00E07ACE">
        <w:rPr>
          <w:rFonts w:ascii="Times New Roman" w:hAnsi="Times New Roman" w:cs="Times New Roman"/>
          <w:color w:val="474747"/>
          <w:sz w:val="24"/>
          <w:szCs w:val="24"/>
          <w:shd w:val="clear" w:color="auto" w:fill="FFFFFF"/>
          <w:lang w:val="en-GB"/>
        </w:rPr>
        <w:t>;</w:t>
      </w:r>
    </w:p>
    <w:p w14:paraId="5F512A2B" w14:textId="77777777" w:rsidR="00FB7B03" w:rsidRPr="00E07ACE" w:rsidRDefault="00FB7B03" w:rsidP="00FB7B03">
      <w:pPr>
        <w:pStyle w:val="Listaszerbekezds"/>
        <w:rPr>
          <w:rFonts w:ascii="Times New Roman" w:hAnsi="Times New Roman" w:cs="Times New Roman"/>
          <w:sz w:val="24"/>
          <w:szCs w:val="24"/>
          <w:lang w:val="en-GB"/>
        </w:rPr>
      </w:pPr>
    </w:p>
    <w:p w14:paraId="6D1BC0E3" w14:textId="38DF3CCF" w:rsidR="006849DB" w:rsidRPr="00E07ACE" w:rsidRDefault="006849DB" w:rsidP="00E510FB">
      <w:pPr>
        <w:pStyle w:val="Nincstrkz"/>
        <w:numPr>
          <w:ilvl w:val="0"/>
          <w:numId w:val="1"/>
        </w:numPr>
        <w:jc w:val="both"/>
        <w:rPr>
          <w:rFonts w:ascii="Times New Roman" w:hAnsi="Times New Roman" w:cs="Times New Roman"/>
          <w:sz w:val="24"/>
          <w:szCs w:val="24"/>
          <w:lang w:val="en-GB"/>
        </w:rPr>
      </w:pPr>
      <w:r w:rsidRPr="00E07ACE">
        <w:rPr>
          <w:rFonts w:ascii="Times New Roman" w:hAnsi="Times New Roman" w:cs="Times New Roman"/>
          <w:color w:val="474747"/>
          <w:sz w:val="24"/>
          <w:szCs w:val="24"/>
          <w:shd w:val="clear" w:color="auto" w:fill="FFFFFF"/>
          <w:lang w:val="en-GB"/>
        </w:rPr>
        <w:t xml:space="preserve">The purpose of the </w:t>
      </w:r>
      <w:r w:rsidRPr="00E07ACE">
        <w:rPr>
          <w:rFonts w:ascii="Times New Roman" w:hAnsi="Times New Roman" w:cs="Times New Roman"/>
          <w:b/>
          <w:color w:val="474747"/>
          <w:sz w:val="24"/>
          <w:szCs w:val="24"/>
          <w:shd w:val="clear" w:color="auto" w:fill="FFFFFF"/>
          <w:lang w:val="en-GB"/>
        </w:rPr>
        <w:t>standard chart of accounts included in the Ac</w:t>
      </w:r>
      <w:r w:rsidRPr="00E07ACE">
        <w:rPr>
          <w:rFonts w:ascii="Times New Roman" w:hAnsi="Times New Roman" w:cs="Times New Roman"/>
          <w:color w:val="474747"/>
          <w:sz w:val="24"/>
          <w:szCs w:val="24"/>
          <w:shd w:val="clear" w:color="auto" w:fill="FFFFFF"/>
          <w:lang w:val="en-GB"/>
        </w:rPr>
        <w:t>t is to facilitate the organization of the accounting of the economic entity by incorporating the assets and liabilities of the economic entity and the effect of business operations on its profits and losses into a standard system, and to provide basic information necessary for the annual account to be prepared in accordance with this Act and with the government decree issued by authorization granted in this Act;</w:t>
      </w:r>
    </w:p>
    <w:p w14:paraId="45CAC467" w14:textId="77777777" w:rsidR="00FA1A0D" w:rsidRPr="00E07ACE" w:rsidRDefault="00FA1A0D" w:rsidP="006849DB">
      <w:pPr>
        <w:pStyle w:val="Listaszerbekezds"/>
        <w:rPr>
          <w:rFonts w:ascii="Times New Roman" w:hAnsi="Times New Roman" w:cs="Times New Roman"/>
          <w:sz w:val="24"/>
          <w:szCs w:val="24"/>
          <w:lang w:val="en-GB"/>
        </w:rPr>
      </w:pPr>
    </w:p>
    <w:p w14:paraId="60CACDC7" w14:textId="5CDD75E9" w:rsidR="00FA1A0D" w:rsidRPr="00E07ACE" w:rsidRDefault="00FA1A0D" w:rsidP="001A054D">
      <w:pPr>
        <w:pStyle w:val="Nincstrkz"/>
        <w:numPr>
          <w:ilvl w:val="0"/>
          <w:numId w:val="1"/>
        </w:numPr>
        <w:jc w:val="both"/>
        <w:rPr>
          <w:rFonts w:ascii="Times New Roman" w:hAnsi="Times New Roman" w:cs="Times New Roman"/>
          <w:sz w:val="24"/>
          <w:szCs w:val="24"/>
          <w:lang w:val="en-GB"/>
        </w:rPr>
      </w:pPr>
      <w:r w:rsidRPr="00E07ACE">
        <w:rPr>
          <w:rFonts w:ascii="Times New Roman" w:hAnsi="Times New Roman" w:cs="Times New Roman"/>
          <w:color w:val="474747"/>
          <w:sz w:val="24"/>
          <w:szCs w:val="24"/>
          <w:shd w:val="clear" w:color="auto" w:fill="FFFFFF"/>
          <w:lang w:val="en-GB"/>
        </w:rPr>
        <w:t xml:space="preserve">Economic entities keeping double-entry books shall establish </w:t>
      </w:r>
      <w:r w:rsidRPr="00E07ACE">
        <w:rPr>
          <w:rFonts w:ascii="Times New Roman" w:hAnsi="Times New Roman" w:cs="Times New Roman"/>
          <w:b/>
          <w:color w:val="474747"/>
          <w:sz w:val="24"/>
          <w:szCs w:val="24"/>
          <w:shd w:val="clear" w:color="auto" w:fill="FFFFFF"/>
          <w:lang w:val="en-GB"/>
        </w:rPr>
        <w:t>a system of accounts in accordance with the provisions related to the standard chart of accounts</w:t>
      </w:r>
      <w:r w:rsidRPr="00E07ACE">
        <w:rPr>
          <w:rFonts w:ascii="Times New Roman" w:hAnsi="Times New Roman" w:cs="Times New Roman"/>
          <w:color w:val="474747"/>
          <w:sz w:val="24"/>
          <w:szCs w:val="24"/>
          <w:shd w:val="clear" w:color="auto" w:fill="FFFFFF"/>
          <w:lang w:val="en-GB"/>
        </w:rPr>
        <w:t>, containing facilities for drawing up the annual accounts in full compliance with the relevant provisions prescribed in this Act;</w:t>
      </w:r>
    </w:p>
    <w:p w14:paraId="5F453A7C" w14:textId="77777777" w:rsidR="00FA1A0D" w:rsidRPr="00E07ACE" w:rsidRDefault="00FA1A0D" w:rsidP="00FA1A0D">
      <w:pPr>
        <w:pStyle w:val="Listaszerbekezds"/>
        <w:rPr>
          <w:rFonts w:ascii="Times New Roman" w:hAnsi="Times New Roman" w:cs="Times New Roman"/>
          <w:sz w:val="24"/>
          <w:szCs w:val="24"/>
          <w:lang w:val="en-GB"/>
        </w:rPr>
      </w:pPr>
    </w:p>
    <w:p w14:paraId="31518644" w14:textId="2A49E78E" w:rsidR="00C90851" w:rsidRPr="00E07ACE" w:rsidRDefault="00C90851" w:rsidP="00E510FB">
      <w:pPr>
        <w:pStyle w:val="Nincstrkz"/>
        <w:numPr>
          <w:ilvl w:val="0"/>
          <w:numId w:val="1"/>
        </w:numPr>
        <w:jc w:val="both"/>
        <w:rPr>
          <w:rFonts w:ascii="Times New Roman" w:hAnsi="Times New Roman" w:cs="Times New Roman"/>
          <w:sz w:val="24"/>
          <w:szCs w:val="24"/>
          <w:lang w:val="en-GB"/>
        </w:rPr>
      </w:pPr>
      <w:r w:rsidRPr="00E07ACE">
        <w:rPr>
          <w:rFonts w:ascii="Times New Roman" w:hAnsi="Times New Roman" w:cs="Times New Roman"/>
          <w:color w:val="474747"/>
          <w:sz w:val="24"/>
          <w:szCs w:val="24"/>
          <w:shd w:val="clear" w:color="auto" w:fill="FFFFFF"/>
          <w:lang w:val="en-GB"/>
        </w:rPr>
        <w:t xml:space="preserve">The </w:t>
      </w:r>
      <w:r w:rsidRPr="00E07ACE">
        <w:rPr>
          <w:rFonts w:ascii="Times New Roman" w:hAnsi="Times New Roman" w:cs="Times New Roman"/>
          <w:b/>
          <w:color w:val="474747"/>
          <w:sz w:val="24"/>
          <w:szCs w:val="24"/>
          <w:shd w:val="clear" w:color="auto" w:fill="FFFFFF"/>
          <w:lang w:val="en-GB"/>
        </w:rPr>
        <w:t>financial statements</w:t>
      </w:r>
      <w:r w:rsidRPr="00E07ACE">
        <w:rPr>
          <w:rFonts w:ascii="Times New Roman" w:hAnsi="Times New Roman" w:cs="Times New Roman"/>
          <w:color w:val="474747"/>
          <w:sz w:val="24"/>
          <w:szCs w:val="24"/>
          <w:shd w:val="clear" w:color="auto" w:fill="FFFFFF"/>
          <w:lang w:val="en-GB"/>
        </w:rPr>
        <w:t xml:space="preserve"> shall be prepared in the structure and in the mandatory layout defined in this Act, the items defined in</w:t>
      </w:r>
      <w:r w:rsidR="00E07ACE" w:rsidRPr="00E07ACE">
        <w:rPr>
          <w:rFonts w:ascii="Times New Roman" w:hAnsi="Times New Roman" w:cs="Times New Roman"/>
          <w:color w:val="474747"/>
          <w:sz w:val="24"/>
          <w:szCs w:val="24"/>
          <w:shd w:val="clear" w:color="auto" w:fill="FFFFFF"/>
          <w:lang w:val="en-GB"/>
        </w:rPr>
        <w:t xml:space="preserve"> Annexes 1-3 to this Act</w:t>
      </w:r>
      <w:r w:rsidRPr="00E07ACE">
        <w:rPr>
          <w:rFonts w:ascii="Times New Roman" w:hAnsi="Times New Roman" w:cs="Times New Roman"/>
          <w:color w:val="474747"/>
          <w:sz w:val="24"/>
          <w:szCs w:val="24"/>
          <w:shd w:val="clear" w:color="auto" w:fill="FFFFFF"/>
          <w:lang w:val="en-GB"/>
        </w:rPr>
        <w:t xml:space="preserve"> in the sequence specified taking into account the rules for further breakdown or consolidation, it shall be supported by the relevant documents, rely on the figures of </w:t>
      </w:r>
      <w:r w:rsidRPr="00E07ACE">
        <w:rPr>
          <w:rFonts w:ascii="Times New Roman" w:hAnsi="Times New Roman" w:cs="Times New Roman"/>
          <w:b/>
          <w:color w:val="474747"/>
          <w:sz w:val="24"/>
          <w:szCs w:val="24"/>
          <w:shd w:val="clear" w:color="auto" w:fill="FFFFFF"/>
          <w:lang w:val="en-GB"/>
        </w:rPr>
        <w:t>properly maintained double-entry accounting records</w:t>
      </w:r>
      <w:r w:rsidRPr="00E07ACE">
        <w:rPr>
          <w:rFonts w:ascii="Times New Roman" w:hAnsi="Times New Roman" w:cs="Times New Roman"/>
          <w:color w:val="474747"/>
          <w:sz w:val="24"/>
          <w:szCs w:val="24"/>
          <w:shd w:val="clear" w:color="auto" w:fill="FFFFFF"/>
          <w:lang w:val="en-GB"/>
        </w:rPr>
        <w:t xml:space="preserve">, and shall be drawn up in a clear and concise form </w:t>
      </w:r>
      <w:r w:rsidRPr="00E07ACE">
        <w:rPr>
          <w:rFonts w:ascii="Times New Roman" w:hAnsi="Times New Roman" w:cs="Times New Roman"/>
          <w:b/>
          <w:color w:val="474747"/>
          <w:sz w:val="24"/>
          <w:szCs w:val="24"/>
          <w:shd w:val="clear" w:color="auto" w:fill="FFFFFF"/>
          <w:lang w:val="en-GB"/>
        </w:rPr>
        <w:t>in Hungarian</w:t>
      </w:r>
      <w:r w:rsidRPr="00E07ACE">
        <w:rPr>
          <w:rFonts w:ascii="Times New Roman" w:hAnsi="Times New Roman" w:cs="Times New Roman"/>
          <w:color w:val="474747"/>
          <w:sz w:val="24"/>
          <w:szCs w:val="24"/>
          <w:shd w:val="clear" w:color="auto" w:fill="FFFFFF"/>
          <w:lang w:val="en-GB"/>
        </w:rPr>
        <w:t>.</w:t>
      </w:r>
    </w:p>
    <w:p w14:paraId="4DD62F4A" w14:textId="77777777" w:rsidR="00C90851" w:rsidRPr="00E07ACE" w:rsidRDefault="00C90851" w:rsidP="00C90851">
      <w:pPr>
        <w:pStyle w:val="Listaszerbekezds"/>
        <w:rPr>
          <w:rFonts w:ascii="Times New Roman" w:hAnsi="Times New Roman"/>
          <w:b/>
          <w:sz w:val="24"/>
          <w:lang w:val="en-GB"/>
        </w:rPr>
      </w:pPr>
    </w:p>
    <w:p w14:paraId="03CBFB7E" w14:textId="77777777" w:rsidR="00475E1D" w:rsidRPr="00E07ACE" w:rsidRDefault="00475E1D" w:rsidP="001A054D">
      <w:pPr>
        <w:pStyle w:val="Nincstrkz"/>
        <w:ind w:left="708"/>
        <w:jc w:val="both"/>
        <w:rPr>
          <w:rFonts w:ascii="Times New Roman" w:hAnsi="Times New Roman" w:cs="Times New Roman"/>
          <w:sz w:val="24"/>
          <w:szCs w:val="24"/>
          <w:lang w:val="en-GB"/>
        </w:rPr>
      </w:pPr>
    </w:p>
    <w:p w14:paraId="437BD243" w14:textId="65E13EE8" w:rsidR="00BB4A03" w:rsidRPr="00E07ACE" w:rsidRDefault="00EE3ABD" w:rsidP="002557C2">
      <w:pPr>
        <w:pStyle w:val="Nincstrkz"/>
        <w:jc w:val="both"/>
        <w:rPr>
          <w:rFonts w:ascii="Times New Roman" w:hAnsi="Times New Roman" w:cs="Times New Roman"/>
          <w:sz w:val="24"/>
          <w:szCs w:val="24"/>
          <w:lang w:val="en-GB"/>
        </w:rPr>
      </w:pPr>
      <w:r w:rsidRPr="00E07ACE">
        <w:rPr>
          <w:rFonts w:ascii="Times New Roman" w:hAnsi="Times New Roman" w:cs="Times New Roman"/>
          <w:sz w:val="24"/>
          <w:szCs w:val="24"/>
          <w:lang w:val="en-GB"/>
        </w:rPr>
        <w:lastRenderedPageBreak/>
        <w:t>[A</w:t>
      </w:r>
      <w:r w:rsidR="00917D2A" w:rsidRPr="00E07ACE">
        <w:rPr>
          <w:rFonts w:ascii="Times New Roman" w:hAnsi="Times New Roman" w:cs="Times New Roman"/>
          <w:sz w:val="24"/>
          <w:szCs w:val="24"/>
          <w:lang w:val="en-GB"/>
        </w:rPr>
        <w:t xml:space="preserve">ct C of 2000 on Accounting </w:t>
      </w:r>
      <w:r w:rsidR="001B1C9C" w:rsidRPr="00E07ACE">
        <w:rPr>
          <w:rFonts w:ascii="Times New Roman" w:hAnsi="Times New Roman" w:cs="Times New Roman"/>
          <w:sz w:val="24"/>
          <w:szCs w:val="24"/>
          <w:lang w:val="en-GB"/>
        </w:rPr>
        <w:t>4. § (1)</w:t>
      </w:r>
      <w:r w:rsidR="000E60CF" w:rsidRPr="00E07ACE">
        <w:rPr>
          <w:rFonts w:ascii="Times New Roman" w:hAnsi="Times New Roman" w:cs="Times New Roman"/>
          <w:sz w:val="24"/>
          <w:szCs w:val="24"/>
          <w:lang w:val="en-GB"/>
        </w:rPr>
        <w:t xml:space="preserve"> -</w:t>
      </w:r>
      <w:r w:rsidR="00FF01B5" w:rsidRPr="00E07ACE">
        <w:rPr>
          <w:rFonts w:ascii="Times New Roman" w:hAnsi="Times New Roman" w:cs="Times New Roman"/>
          <w:sz w:val="24"/>
          <w:szCs w:val="24"/>
          <w:lang w:val="en-GB"/>
        </w:rPr>
        <w:t xml:space="preserve"> (4</w:t>
      </w:r>
      <w:r w:rsidR="000E60CF" w:rsidRPr="00E07ACE">
        <w:rPr>
          <w:rFonts w:ascii="Times New Roman" w:hAnsi="Times New Roman" w:cs="Times New Roman"/>
          <w:sz w:val="24"/>
          <w:szCs w:val="24"/>
          <w:lang w:val="en-GB"/>
        </w:rPr>
        <w:t>)</w:t>
      </w:r>
      <w:r w:rsidR="001B1C9C" w:rsidRPr="00E07ACE">
        <w:rPr>
          <w:rFonts w:ascii="Times New Roman" w:hAnsi="Times New Roman" w:cs="Times New Roman"/>
          <w:sz w:val="24"/>
          <w:szCs w:val="24"/>
          <w:lang w:val="en-GB"/>
        </w:rPr>
        <w:t xml:space="preserve">, </w:t>
      </w:r>
      <w:r w:rsidR="001472EE" w:rsidRPr="00E07ACE">
        <w:rPr>
          <w:rFonts w:ascii="Times New Roman" w:hAnsi="Times New Roman" w:cs="Times New Roman"/>
          <w:sz w:val="24"/>
          <w:szCs w:val="24"/>
          <w:lang w:val="en-GB"/>
        </w:rPr>
        <w:t>12.</w:t>
      </w:r>
      <w:r w:rsidR="002557C2" w:rsidRPr="00E07ACE">
        <w:rPr>
          <w:rFonts w:ascii="Times New Roman" w:hAnsi="Times New Roman" w:cs="Times New Roman"/>
          <w:sz w:val="24"/>
          <w:szCs w:val="24"/>
          <w:lang w:val="en-GB"/>
        </w:rPr>
        <w:t xml:space="preserve"> </w:t>
      </w:r>
      <w:r w:rsidR="00917D2A" w:rsidRPr="00E07ACE">
        <w:rPr>
          <w:rFonts w:ascii="Times New Roman" w:hAnsi="Times New Roman" w:cs="Times New Roman"/>
          <w:sz w:val="24"/>
          <w:szCs w:val="24"/>
          <w:lang w:val="en-GB"/>
        </w:rPr>
        <w:t>§ (2)</w:t>
      </w:r>
      <w:r w:rsidR="001472EE" w:rsidRPr="00E07ACE">
        <w:rPr>
          <w:rFonts w:ascii="Times New Roman" w:hAnsi="Times New Roman" w:cs="Times New Roman"/>
          <w:sz w:val="24"/>
          <w:szCs w:val="24"/>
          <w:lang w:val="en-GB"/>
        </w:rPr>
        <w:t>, 20. § (1)</w:t>
      </w:r>
      <w:r w:rsidR="00917D2A" w:rsidRPr="00E07ACE">
        <w:rPr>
          <w:rFonts w:ascii="Times New Roman" w:hAnsi="Times New Roman" w:cs="Times New Roman"/>
          <w:sz w:val="24"/>
          <w:szCs w:val="24"/>
          <w:lang w:val="en-GB"/>
        </w:rPr>
        <w:t>,</w:t>
      </w:r>
      <w:r w:rsidR="001472EE" w:rsidRPr="00E07ACE">
        <w:rPr>
          <w:rFonts w:ascii="Times New Roman" w:hAnsi="Times New Roman" w:cs="Times New Roman"/>
          <w:sz w:val="24"/>
          <w:szCs w:val="24"/>
          <w:lang w:val="en-GB"/>
        </w:rPr>
        <w:t xml:space="preserve"> </w:t>
      </w:r>
      <w:r w:rsidR="00917D2A" w:rsidRPr="00E07ACE">
        <w:rPr>
          <w:rFonts w:ascii="Times New Roman" w:hAnsi="Times New Roman" w:cs="Times New Roman"/>
          <w:sz w:val="24"/>
          <w:szCs w:val="24"/>
          <w:lang w:val="en-GB"/>
        </w:rPr>
        <w:t xml:space="preserve"> 159-160. §</w:t>
      </w:r>
      <w:r w:rsidR="001472EE" w:rsidRPr="00E07ACE">
        <w:rPr>
          <w:rFonts w:ascii="Times New Roman" w:hAnsi="Times New Roman" w:cs="Times New Roman"/>
          <w:sz w:val="24"/>
          <w:szCs w:val="24"/>
          <w:lang w:val="en-GB"/>
        </w:rPr>
        <w:t>]</w:t>
      </w:r>
    </w:p>
    <w:p w14:paraId="003E24BE" w14:textId="77777777" w:rsidR="00BB4A03" w:rsidRPr="00E07ACE" w:rsidRDefault="00BB4A03" w:rsidP="002557C2">
      <w:pPr>
        <w:pStyle w:val="Nincstrkz"/>
        <w:jc w:val="both"/>
        <w:rPr>
          <w:rFonts w:ascii="Times New Roman" w:hAnsi="Times New Roman" w:cs="Times New Roman"/>
          <w:sz w:val="24"/>
          <w:szCs w:val="24"/>
          <w:lang w:val="en-GB"/>
        </w:rPr>
      </w:pPr>
    </w:p>
    <w:p w14:paraId="0268A6C6" w14:textId="77777777" w:rsidR="005A51E9" w:rsidRPr="00E07ACE" w:rsidRDefault="005A51E9" w:rsidP="002557C2">
      <w:pPr>
        <w:pStyle w:val="Nincstrkz"/>
        <w:jc w:val="both"/>
        <w:rPr>
          <w:rFonts w:ascii="Times New Roman" w:hAnsi="Times New Roman" w:cs="Times New Roman"/>
          <w:sz w:val="24"/>
          <w:szCs w:val="24"/>
          <w:lang w:val="en-GB"/>
        </w:rPr>
      </w:pPr>
    </w:p>
    <w:p w14:paraId="1283B71E" w14:textId="3C997779" w:rsidR="00187360" w:rsidRPr="00E07ACE" w:rsidRDefault="00187360" w:rsidP="002557C2">
      <w:pPr>
        <w:pStyle w:val="Nincstrkz"/>
        <w:jc w:val="both"/>
        <w:rPr>
          <w:rFonts w:ascii="Times New Roman" w:hAnsi="Times New Roman" w:cs="Times New Roman"/>
          <w:sz w:val="24"/>
          <w:szCs w:val="24"/>
          <w:lang w:val="en-GB"/>
        </w:rPr>
      </w:pPr>
      <w:r w:rsidRPr="00E07ACE">
        <w:rPr>
          <w:rFonts w:ascii="Times New Roman" w:hAnsi="Times New Roman" w:cs="Times New Roman"/>
          <w:sz w:val="24"/>
          <w:szCs w:val="24"/>
          <w:lang w:val="en-GB"/>
        </w:rPr>
        <w:t xml:space="preserve">Some of the companies in Hungary belonging to large international (multinational) groups do not fully comply with the requirements of the Act on Accounting </w:t>
      </w:r>
      <w:r w:rsidR="00E07ACE" w:rsidRPr="00E07ACE">
        <w:rPr>
          <w:rFonts w:ascii="Times New Roman" w:hAnsi="Times New Roman" w:cs="Times New Roman"/>
          <w:sz w:val="24"/>
          <w:szCs w:val="24"/>
          <w:lang w:val="en-GB"/>
        </w:rPr>
        <w:t xml:space="preserve">referred to </w:t>
      </w:r>
      <w:r w:rsidRPr="00E07ACE">
        <w:rPr>
          <w:rFonts w:ascii="Times New Roman" w:hAnsi="Times New Roman" w:cs="Times New Roman"/>
          <w:sz w:val="24"/>
          <w:szCs w:val="24"/>
          <w:lang w:val="en-GB"/>
        </w:rPr>
        <w:t>above. Some of these companies maintain their accounting records in accordance with a system of accounts used by the group, developed under an accounting and reporting framework other than the Hungarian Act on Accounting, and in a language other than Hungarian.</w:t>
      </w:r>
      <w:r w:rsidR="00531F43" w:rsidRPr="00E07ACE">
        <w:rPr>
          <w:rFonts w:ascii="Times New Roman" w:hAnsi="Times New Roman" w:cs="Times New Roman"/>
          <w:sz w:val="24"/>
          <w:szCs w:val="24"/>
          <w:lang w:val="en-GB"/>
        </w:rPr>
        <w:t xml:space="preserve"> This method, in addition to not meeting the requirements included in the Act on Accounting, makes the conduct of tax audits extremely difficult, if not impossible in certain cases. It can also present difficulties for the statutory auditor who is required to form an opinion on whether the financial statements give a true and fair view in accordance with the Act on Accounting.</w:t>
      </w:r>
    </w:p>
    <w:p w14:paraId="43C9CA65" w14:textId="77777777" w:rsidR="00187360" w:rsidRPr="00E07ACE" w:rsidRDefault="00187360" w:rsidP="002557C2">
      <w:pPr>
        <w:pStyle w:val="Nincstrkz"/>
        <w:jc w:val="both"/>
        <w:rPr>
          <w:rFonts w:ascii="Times New Roman" w:hAnsi="Times New Roman" w:cs="Times New Roman"/>
          <w:sz w:val="24"/>
          <w:szCs w:val="24"/>
          <w:lang w:val="en-GB"/>
        </w:rPr>
      </w:pPr>
    </w:p>
    <w:p w14:paraId="733BEF3A" w14:textId="6BA09036" w:rsidR="00ED36C7" w:rsidRPr="00E07ACE" w:rsidRDefault="00ED36C7" w:rsidP="00F36AC7">
      <w:pPr>
        <w:pStyle w:val="Nincstrkz"/>
        <w:jc w:val="both"/>
        <w:rPr>
          <w:rFonts w:ascii="Times New Roman" w:hAnsi="Times New Roman" w:cs="Times New Roman"/>
          <w:sz w:val="24"/>
          <w:szCs w:val="24"/>
          <w:lang w:val="en-GB"/>
        </w:rPr>
      </w:pPr>
      <w:r w:rsidRPr="00E07ACE">
        <w:rPr>
          <w:rFonts w:ascii="Times New Roman" w:hAnsi="Times New Roman" w:cs="Times New Roman"/>
          <w:sz w:val="24"/>
          <w:szCs w:val="24"/>
          <w:lang w:val="en-GB"/>
        </w:rPr>
        <w:t>Taxpayer companies should be aware of the fact that Hungarian accounting requirements do not only provide uniform financial reporting principles and rules but they also provide a framework which makes it possible for the tax office to perform a detailed and substantive audit of the completeness of their tax liabilities and of their compliance with tax rules.</w:t>
      </w:r>
    </w:p>
    <w:p w14:paraId="6905F688" w14:textId="3320B6DD" w:rsidR="00ED36C7" w:rsidRPr="00E07ACE" w:rsidRDefault="00ED36C7" w:rsidP="00F36AC7">
      <w:pPr>
        <w:pStyle w:val="Nincstrkz"/>
        <w:jc w:val="both"/>
        <w:rPr>
          <w:rFonts w:ascii="Times New Roman" w:hAnsi="Times New Roman" w:cs="Times New Roman"/>
          <w:sz w:val="24"/>
          <w:szCs w:val="24"/>
          <w:lang w:val="en-GB"/>
        </w:rPr>
      </w:pPr>
    </w:p>
    <w:p w14:paraId="09140079" w14:textId="3E68E156" w:rsidR="004A2B98" w:rsidRPr="00E07ACE" w:rsidRDefault="00A56D5F" w:rsidP="00F36AC7">
      <w:pPr>
        <w:pStyle w:val="Nincstrkz"/>
        <w:jc w:val="both"/>
        <w:rPr>
          <w:rFonts w:ascii="Times New Roman" w:hAnsi="Times New Roman" w:cs="Times New Roman"/>
          <w:sz w:val="24"/>
          <w:szCs w:val="24"/>
          <w:lang w:val="en-GB"/>
        </w:rPr>
      </w:pPr>
      <w:r w:rsidRPr="00E07ACE">
        <w:rPr>
          <w:rFonts w:ascii="Times New Roman" w:hAnsi="Times New Roman" w:cs="Times New Roman"/>
          <w:b/>
          <w:sz w:val="24"/>
          <w:szCs w:val="24"/>
          <w:lang w:val="en-GB"/>
        </w:rPr>
        <w:t>A company will</w:t>
      </w:r>
      <w:r w:rsidR="004A2B98" w:rsidRPr="00E07ACE">
        <w:rPr>
          <w:rFonts w:ascii="Times New Roman" w:hAnsi="Times New Roman" w:cs="Times New Roman"/>
          <w:b/>
          <w:sz w:val="24"/>
          <w:szCs w:val="24"/>
          <w:lang w:val="en-GB"/>
        </w:rPr>
        <w:t xml:space="preserve"> fully comply with the requirements of the Act on Accounting if the </w:t>
      </w:r>
      <w:r w:rsidR="00DC1301" w:rsidRPr="00E07ACE">
        <w:rPr>
          <w:rFonts w:ascii="Times New Roman" w:hAnsi="Times New Roman" w:cs="Times New Roman"/>
          <w:b/>
          <w:sz w:val="24"/>
          <w:szCs w:val="24"/>
          <w:lang w:val="en-GB"/>
        </w:rPr>
        <w:t>general ledger accounts</w:t>
      </w:r>
      <w:r w:rsidRPr="00E07ACE">
        <w:rPr>
          <w:rFonts w:ascii="Times New Roman" w:hAnsi="Times New Roman" w:cs="Times New Roman"/>
          <w:b/>
          <w:sz w:val="24"/>
          <w:szCs w:val="24"/>
          <w:lang w:val="en-GB"/>
        </w:rPr>
        <w:t xml:space="preserve"> </w:t>
      </w:r>
      <w:r w:rsidR="00DC1301" w:rsidRPr="00E07ACE">
        <w:rPr>
          <w:rFonts w:ascii="Times New Roman" w:hAnsi="Times New Roman" w:cs="Times New Roman"/>
          <w:b/>
          <w:sz w:val="24"/>
          <w:szCs w:val="24"/>
          <w:lang w:val="en-GB"/>
        </w:rPr>
        <w:t>are</w:t>
      </w:r>
      <w:r w:rsidRPr="00E07ACE">
        <w:rPr>
          <w:rFonts w:ascii="Times New Roman" w:hAnsi="Times New Roman" w:cs="Times New Roman"/>
          <w:b/>
          <w:sz w:val="24"/>
          <w:szCs w:val="24"/>
          <w:lang w:val="en-GB"/>
        </w:rPr>
        <w:t xml:space="preserve"> prepared within the uniform</w:t>
      </w:r>
      <w:r w:rsidR="004A2B98" w:rsidRPr="00E07ACE">
        <w:rPr>
          <w:rFonts w:ascii="Times New Roman" w:hAnsi="Times New Roman" w:cs="Times New Roman"/>
          <w:b/>
          <w:sz w:val="24"/>
          <w:szCs w:val="24"/>
          <w:lang w:val="en-GB"/>
        </w:rPr>
        <w:t xml:space="preserve"> </w:t>
      </w:r>
      <w:r w:rsidRPr="00E07ACE">
        <w:rPr>
          <w:rFonts w:ascii="Times New Roman" w:hAnsi="Times New Roman" w:cs="Times New Roman"/>
          <w:b/>
          <w:sz w:val="24"/>
          <w:szCs w:val="24"/>
          <w:lang w:val="en-GB"/>
        </w:rPr>
        <w:t>Hungarian system of accounts</w:t>
      </w:r>
      <w:r w:rsidR="0082082A" w:rsidRPr="00E07ACE">
        <w:rPr>
          <w:rFonts w:ascii="Times New Roman" w:hAnsi="Times New Roman" w:cs="Times New Roman"/>
          <w:b/>
          <w:sz w:val="24"/>
          <w:szCs w:val="24"/>
          <w:lang w:val="en-GB"/>
        </w:rPr>
        <w:t>, and not out</w:t>
      </w:r>
      <w:r w:rsidRPr="00E07ACE">
        <w:rPr>
          <w:rFonts w:ascii="Times New Roman" w:hAnsi="Times New Roman" w:cs="Times New Roman"/>
          <w:b/>
          <w:sz w:val="24"/>
          <w:szCs w:val="24"/>
          <w:lang w:val="en-GB"/>
        </w:rPr>
        <w:t xml:space="preserve"> of the system of accounts</w:t>
      </w:r>
      <w:r w:rsidRPr="00E07ACE">
        <w:rPr>
          <w:rFonts w:ascii="Times New Roman" w:hAnsi="Times New Roman" w:cs="Times New Roman"/>
          <w:sz w:val="24"/>
          <w:szCs w:val="24"/>
          <w:lang w:val="en-GB"/>
        </w:rPr>
        <w:t xml:space="preserve"> (eg. by preparing manual reconciliations in spreadsheets). </w:t>
      </w:r>
      <w:r w:rsidR="0082082A" w:rsidRPr="00E07ACE">
        <w:rPr>
          <w:rFonts w:ascii="Times New Roman" w:hAnsi="Times New Roman" w:cs="Times New Roman"/>
          <w:sz w:val="24"/>
          <w:szCs w:val="24"/>
          <w:lang w:val="en-GB"/>
        </w:rPr>
        <w:t>The use of reconciliations prepared outside the system of accounts does not allow the tax office to check completeness of the produced Hungarian account balances in their entirety.</w:t>
      </w:r>
    </w:p>
    <w:p w14:paraId="089722D7" w14:textId="77777777" w:rsidR="0082082A" w:rsidRPr="00E07ACE" w:rsidRDefault="0082082A" w:rsidP="00F36AC7">
      <w:pPr>
        <w:pStyle w:val="Nincstrkz"/>
        <w:jc w:val="both"/>
        <w:rPr>
          <w:rFonts w:ascii="Times New Roman" w:hAnsi="Times New Roman" w:cs="Times New Roman"/>
          <w:sz w:val="24"/>
          <w:szCs w:val="24"/>
          <w:lang w:val="en-GB"/>
        </w:rPr>
      </w:pPr>
    </w:p>
    <w:p w14:paraId="75EB3571" w14:textId="77777777" w:rsidR="00DC1301" w:rsidRPr="00E07ACE" w:rsidRDefault="00DC1301" w:rsidP="002557C2">
      <w:pPr>
        <w:pStyle w:val="Nincstrkz"/>
        <w:jc w:val="both"/>
        <w:rPr>
          <w:rFonts w:ascii="Times New Roman" w:hAnsi="Times New Roman" w:cs="Times New Roman"/>
          <w:sz w:val="24"/>
          <w:szCs w:val="24"/>
          <w:lang w:val="en-GB"/>
        </w:rPr>
      </w:pPr>
      <w:r w:rsidRPr="00E07ACE">
        <w:rPr>
          <w:rFonts w:ascii="Times New Roman" w:hAnsi="Times New Roman" w:cs="Times New Roman"/>
          <w:sz w:val="24"/>
          <w:szCs w:val="24"/>
          <w:lang w:val="en-GB"/>
        </w:rPr>
        <w:t xml:space="preserve">With reference to the above, we draw the attention of management of such companies to the fact that it is </w:t>
      </w:r>
      <w:r w:rsidRPr="00E07ACE">
        <w:rPr>
          <w:rFonts w:ascii="Times New Roman" w:hAnsi="Times New Roman" w:cs="Times New Roman"/>
          <w:b/>
          <w:sz w:val="24"/>
          <w:szCs w:val="24"/>
          <w:lang w:val="en-GB"/>
        </w:rPr>
        <w:t xml:space="preserve">their responsibility to take measures as soon as possible </w:t>
      </w:r>
      <w:r w:rsidRPr="00E07ACE">
        <w:rPr>
          <w:rFonts w:ascii="Times New Roman" w:hAnsi="Times New Roman" w:cs="Times New Roman"/>
          <w:sz w:val="24"/>
          <w:szCs w:val="24"/>
          <w:lang w:val="en-GB"/>
        </w:rPr>
        <w:t xml:space="preserve">to ensure that the general ledger accounts are prepared within the Hungarian uniform system of accounts. </w:t>
      </w:r>
    </w:p>
    <w:p w14:paraId="21D0BC81" w14:textId="77777777" w:rsidR="00DC1301" w:rsidRPr="00E07ACE" w:rsidRDefault="00DC1301" w:rsidP="002557C2">
      <w:pPr>
        <w:pStyle w:val="Nincstrkz"/>
        <w:jc w:val="both"/>
        <w:rPr>
          <w:rFonts w:ascii="Times New Roman" w:hAnsi="Times New Roman" w:cs="Times New Roman"/>
          <w:sz w:val="24"/>
          <w:szCs w:val="24"/>
          <w:lang w:val="en-GB"/>
        </w:rPr>
      </w:pPr>
    </w:p>
    <w:p w14:paraId="51909231" w14:textId="37BD70A8" w:rsidR="003D41D3" w:rsidRPr="00E07ACE" w:rsidRDefault="003D41D3" w:rsidP="002557C2">
      <w:pPr>
        <w:pStyle w:val="Nincstrkz"/>
        <w:jc w:val="both"/>
        <w:rPr>
          <w:rFonts w:ascii="Times New Roman" w:hAnsi="Times New Roman" w:cs="Times New Roman"/>
          <w:sz w:val="24"/>
          <w:szCs w:val="24"/>
          <w:lang w:val="en-GB"/>
        </w:rPr>
      </w:pPr>
      <w:r w:rsidRPr="00E07ACE">
        <w:rPr>
          <w:rFonts w:ascii="Times New Roman" w:hAnsi="Times New Roman" w:cs="Times New Roman"/>
          <w:sz w:val="24"/>
          <w:szCs w:val="24"/>
          <w:lang w:val="en-GB"/>
        </w:rPr>
        <w:t>In those cases where the tax office believes that the tax audit cannot be conducted in substance due to the lack of a transparent and complete system of ac</w:t>
      </w:r>
      <w:r w:rsidR="00F145A1" w:rsidRPr="00E07ACE">
        <w:rPr>
          <w:rFonts w:ascii="Times New Roman" w:hAnsi="Times New Roman" w:cs="Times New Roman"/>
          <w:sz w:val="24"/>
          <w:szCs w:val="24"/>
          <w:lang w:val="en-GB"/>
        </w:rPr>
        <w:t>co</w:t>
      </w:r>
      <w:r w:rsidRPr="00E07ACE">
        <w:rPr>
          <w:rFonts w:ascii="Times New Roman" w:hAnsi="Times New Roman" w:cs="Times New Roman"/>
          <w:sz w:val="24"/>
          <w:szCs w:val="24"/>
          <w:lang w:val="en-GB"/>
        </w:rPr>
        <w:t xml:space="preserve">unts as described above, the tax office may </w:t>
      </w:r>
      <w:r w:rsidR="000E3381" w:rsidRPr="00E07ACE">
        <w:rPr>
          <w:rFonts w:ascii="Times New Roman" w:hAnsi="Times New Roman" w:cs="Times New Roman"/>
          <w:sz w:val="24"/>
          <w:szCs w:val="24"/>
          <w:lang w:val="en-GB"/>
        </w:rPr>
        <w:t>order the company to rectify this weakness, to produce the required accounting records in a system compliant with the Act on Accounting and to present these accounting records to the tax office.</w:t>
      </w:r>
    </w:p>
    <w:p w14:paraId="415E17AA" w14:textId="77777777" w:rsidR="000E3381" w:rsidRPr="00E07ACE" w:rsidRDefault="000E3381" w:rsidP="002557C2">
      <w:pPr>
        <w:pStyle w:val="Nincstrkz"/>
        <w:jc w:val="both"/>
        <w:rPr>
          <w:rFonts w:ascii="Times New Roman" w:hAnsi="Times New Roman" w:cs="Times New Roman"/>
          <w:sz w:val="24"/>
          <w:szCs w:val="24"/>
          <w:lang w:val="en-GB"/>
        </w:rPr>
      </w:pPr>
    </w:p>
    <w:p w14:paraId="421B97AF" w14:textId="464DCBD8" w:rsidR="002D3C81" w:rsidRPr="00E07ACE" w:rsidRDefault="002D3C81" w:rsidP="002557C2">
      <w:pPr>
        <w:pStyle w:val="Nincstrkz"/>
        <w:jc w:val="both"/>
        <w:rPr>
          <w:rFonts w:ascii="Times New Roman" w:hAnsi="Times New Roman" w:cs="Times New Roman"/>
          <w:sz w:val="24"/>
          <w:szCs w:val="24"/>
          <w:lang w:val="en-GB"/>
        </w:rPr>
      </w:pPr>
      <w:r w:rsidRPr="00E07ACE">
        <w:rPr>
          <w:rFonts w:ascii="Times New Roman" w:hAnsi="Times New Roman" w:cs="Times New Roman"/>
          <w:sz w:val="24"/>
          <w:szCs w:val="24"/>
          <w:lang w:val="en-GB"/>
        </w:rPr>
        <w:t xml:space="preserve">The statutory auditor’s responsibility is to form an opinion on whether the financial statements give a true and fair view in accordance with the Act on Accounting.  The auditor conducts his work </w:t>
      </w:r>
      <w:r w:rsidR="00521718" w:rsidRPr="00E07ACE">
        <w:rPr>
          <w:rFonts w:ascii="Times New Roman" w:hAnsi="Times New Roman" w:cs="Times New Roman"/>
          <w:sz w:val="24"/>
          <w:szCs w:val="24"/>
          <w:lang w:val="en-GB"/>
        </w:rPr>
        <w:t xml:space="preserve">in accordance with </w:t>
      </w:r>
      <w:r w:rsidRPr="00E07ACE">
        <w:rPr>
          <w:rFonts w:ascii="Times New Roman" w:hAnsi="Times New Roman" w:cs="Times New Roman"/>
          <w:sz w:val="24"/>
          <w:szCs w:val="24"/>
          <w:lang w:val="en-GB"/>
        </w:rPr>
        <w:t xml:space="preserve">Hungarian National Standards on Auditing and with ethical requirements. These </w:t>
      </w:r>
      <w:r w:rsidR="00521718" w:rsidRPr="00E07ACE">
        <w:rPr>
          <w:rFonts w:ascii="Times New Roman" w:hAnsi="Times New Roman" w:cs="Times New Roman"/>
          <w:sz w:val="24"/>
          <w:szCs w:val="24"/>
          <w:lang w:val="en-GB"/>
        </w:rPr>
        <w:t>describe in detail the audit procedures to be performed in order to form an audit opinion, the framework for excercising professional judgement</w:t>
      </w:r>
      <w:r w:rsidR="0058443F" w:rsidRPr="00E07ACE">
        <w:rPr>
          <w:rFonts w:ascii="Times New Roman" w:hAnsi="Times New Roman" w:cs="Times New Roman"/>
          <w:sz w:val="24"/>
          <w:szCs w:val="24"/>
          <w:lang w:val="en-GB"/>
        </w:rPr>
        <w:t xml:space="preserve"> as well as procedures to be performed when the auditor</w:t>
      </w:r>
      <w:r w:rsidR="00094223" w:rsidRPr="00E07ACE">
        <w:rPr>
          <w:rFonts w:ascii="Times New Roman" w:hAnsi="Times New Roman" w:cs="Times New Roman"/>
          <w:sz w:val="24"/>
          <w:szCs w:val="24"/>
          <w:lang w:val="en-GB"/>
        </w:rPr>
        <w:t xml:space="preserve"> discovers or becomes aware of legal noncompliance by the audited company. Standards and relevant ethical requirements </w:t>
      </w:r>
      <w:r w:rsidR="005A7659" w:rsidRPr="00E07ACE">
        <w:rPr>
          <w:rFonts w:ascii="Times New Roman" w:hAnsi="Times New Roman" w:cs="Times New Roman"/>
          <w:sz w:val="24"/>
          <w:szCs w:val="24"/>
          <w:lang w:val="en-GB"/>
        </w:rPr>
        <w:t>state</w:t>
      </w:r>
      <w:r w:rsidR="00094223" w:rsidRPr="00E07ACE">
        <w:rPr>
          <w:rFonts w:ascii="Times New Roman" w:hAnsi="Times New Roman" w:cs="Times New Roman"/>
          <w:sz w:val="24"/>
          <w:szCs w:val="24"/>
          <w:lang w:val="en-GB"/>
        </w:rPr>
        <w:t xml:space="preserve"> that the auditor should discuss the noncompliance with management and should consider the implications on the auditor’s report. The auditor should also ask management to rectify the legal noncompliance even if the auditor concludes that the noncompliance has no impact on the audit opinion. </w:t>
      </w:r>
    </w:p>
    <w:p w14:paraId="60C7C126" w14:textId="77777777" w:rsidR="00094223" w:rsidRPr="00E07ACE" w:rsidRDefault="00094223" w:rsidP="002557C2">
      <w:pPr>
        <w:pStyle w:val="Nincstrkz"/>
        <w:jc w:val="both"/>
        <w:rPr>
          <w:rFonts w:ascii="Times New Roman" w:hAnsi="Times New Roman" w:cs="Times New Roman"/>
          <w:sz w:val="24"/>
          <w:szCs w:val="24"/>
          <w:lang w:val="en-GB"/>
        </w:rPr>
      </w:pPr>
    </w:p>
    <w:p w14:paraId="33FD7C25" w14:textId="77777777" w:rsidR="00AC3E80" w:rsidRPr="00E07ACE" w:rsidRDefault="00AC3E80" w:rsidP="002557C2">
      <w:pPr>
        <w:pStyle w:val="Nincstrkz"/>
        <w:jc w:val="both"/>
        <w:rPr>
          <w:rFonts w:ascii="Times New Roman" w:hAnsi="Times New Roman" w:cs="Times New Roman"/>
          <w:sz w:val="24"/>
          <w:szCs w:val="24"/>
          <w:lang w:val="en-GB"/>
        </w:rPr>
      </w:pPr>
    </w:p>
    <w:p w14:paraId="1E90685E" w14:textId="0853209D" w:rsidR="001D423F" w:rsidRPr="00E07ACE" w:rsidRDefault="001D423F" w:rsidP="002557C2">
      <w:pPr>
        <w:pStyle w:val="Nincstrkz"/>
        <w:jc w:val="both"/>
        <w:rPr>
          <w:rFonts w:ascii="Times New Roman" w:hAnsi="Times New Roman" w:cs="Times New Roman"/>
          <w:sz w:val="24"/>
          <w:szCs w:val="24"/>
          <w:lang w:val="en-GB"/>
        </w:rPr>
      </w:pPr>
      <w:r w:rsidRPr="00E07ACE">
        <w:rPr>
          <w:rFonts w:ascii="Times New Roman" w:hAnsi="Times New Roman" w:cs="Times New Roman"/>
          <w:sz w:val="24"/>
          <w:szCs w:val="24"/>
          <w:lang w:val="en-GB"/>
        </w:rPr>
        <w:t>[</w:t>
      </w:r>
      <w:r w:rsidR="00DA4584" w:rsidRPr="00E07ACE">
        <w:rPr>
          <w:rFonts w:ascii="Times New Roman" w:hAnsi="Times New Roman" w:cs="Times New Roman"/>
          <w:sz w:val="24"/>
          <w:szCs w:val="24"/>
          <w:lang w:val="en-GB"/>
        </w:rPr>
        <w:t>N</w:t>
      </w:r>
      <w:r w:rsidR="00D3041A" w:rsidRPr="00E07ACE">
        <w:rPr>
          <w:rFonts w:ascii="Times New Roman" w:hAnsi="Times New Roman" w:cs="Times New Roman"/>
          <w:sz w:val="24"/>
          <w:szCs w:val="24"/>
          <w:lang w:val="en-GB"/>
        </w:rPr>
        <w:t xml:space="preserve">ational Tax and Customs Office </w:t>
      </w:r>
      <w:r w:rsidRPr="00E07ACE">
        <w:rPr>
          <w:rFonts w:ascii="Times New Roman" w:hAnsi="Times New Roman" w:cs="Times New Roman"/>
          <w:sz w:val="24"/>
          <w:szCs w:val="24"/>
          <w:lang w:val="en-GB"/>
        </w:rPr>
        <w:t>–</w:t>
      </w:r>
      <w:r w:rsidR="00DA4584" w:rsidRPr="00E07ACE">
        <w:rPr>
          <w:rFonts w:ascii="Times New Roman" w:hAnsi="Times New Roman" w:cs="Times New Roman"/>
          <w:sz w:val="24"/>
          <w:szCs w:val="24"/>
          <w:lang w:val="en-GB"/>
        </w:rPr>
        <w:t xml:space="preserve"> </w:t>
      </w:r>
      <w:r w:rsidR="00D3041A" w:rsidRPr="00E07ACE">
        <w:rPr>
          <w:rFonts w:ascii="Times New Roman" w:hAnsi="Times New Roman" w:cs="Times New Roman"/>
          <w:sz w:val="24"/>
          <w:szCs w:val="24"/>
          <w:lang w:val="en-GB"/>
        </w:rPr>
        <w:t>Chamber of Hungarian Auditors</w:t>
      </w:r>
      <w:r w:rsidRPr="00E07ACE">
        <w:rPr>
          <w:rFonts w:ascii="Times New Roman" w:hAnsi="Times New Roman" w:cs="Times New Roman"/>
          <w:sz w:val="24"/>
          <w:szCs w:val="24"/>
          <w:lang w:val="en-GB"/>
        </w:rPr>
        <w:t>]</w:t>
      </w:r>
    </w:p>
    <w:sectPr w:rsidR="001D423F" w:rsidRPr="00E07ACE" w:rsidSect="00946B81">
      <w:headerReference w:type="default" r:id="rId9"/>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04E09" w14:textId="77777777" w:rsidR="00884787" w:rsidRDefault="00884787" w:rsidP="00BB4A03">
      <w:pPr>
        <w:spacing w:after="0" w:line="240" w:lineRule="auto"/>
      </w:pPr>
      <w:r>
        <w:separator/>
      </w:r>
    </w:p>
  </w:endnote>
  <w:endnote w:type="continuationSeparator" w:id="0">
    <w:p w14:paraId="328D8FC6" w14:textId="77777777" w:rsidR="00884787" w:rsidRDefault="00884787" w:rsidP="00BB4A03">
      <w:pPr>
        <w:spacing w:after="0" w:line="240" w:lineRule="auto"/>
      </w:pPr>
      <w:r>
        <w:continuationSeparator/>
      </w:r>
    </w:p>
  </w:endnote>
  <w:endnote w:type="continuationNotice" w:id="1">
    <w:p w14:paraId="2A2D7C1E" w14:textId="77777777" w:rsidR="00884787" w:rsidRDefault="008847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87A63" w14:textId="77777777" w:rsidR="00884787" w:rsidRDefault="00884787" w:rsidP="00BB4A03">
      <w:pPr>
        <w:spacing w:after="0" w:line="240" w:lineRule="auto"/>
      </w:pPr>
      <w:r>
        <w:separator/>
      </w:r>
    </w:p>
  </w:footnote>
  <w:footnote w:type="continuationSeparator" w:id="0">
    <w:p w14:paraId="494D5511" w14:textId="77777777" w:rsidR="00884787" w:rsidRDefault="00884787" w:rsidP="00BB4A03">
      <w:pPr>
        <w:spacing w:after="0" w:line="240" w:lineRule="auto"/>
      </w:pPr>
      <w:r>
        <w:continuationSeparator/>
      </w:r>
    </w:p>
  </w:footnote>
  <w:footnote w:type="continuationNotice" w:id="1">
    <w:p w14:paraId="47736AF2" w14:textId="77777777" w:rsidR="00884787" w:rsidRDefault="0088478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E69E0" w14:textId="16EA3BF6" w:rsidR="009E6127" w:rsidRDefault="00E07ACE">
    <w:pPr>
      <w:pStyle w:val="lfej"/>
      <w:jc w:val="center"/>
    </w:pPr>
    <w:sdt>
      <w:sdtPr>
        <w:id w:val="639238542"/>
        <w:docPartObj>
          <w:docPartGallery w:val="Page Numbers (Top of Page)"/>
          <w:docPartUnique/>
        </w:docPartObj>
      </w:sdtPr>
      <w:sdtEndPr/>
      <w:sdtContent>
        <w:r w:rsidR="009E6127">
          <w:fldChar w:fldCharType="begin"/>
        </w:r>
        <w:r w:rsidR="009E6127">
          <w:instrText>PAGE   \* MERGEFORMAT</w:instrText>
        </w:r>
        <w:r w:rsidR="009E6127">
          <w:fldChar w:fldCharType="separate"/>
        </w:r>
        <w:r>
          <w:rPr>
            <w:noProof/>
          </w:rPr>
          <w:t>2</w:t>
        </w:r>
        <w:r w:rsidR="009E6127">
          <w:fldChar w:fldCharType="end"/>
        </w:r>
      </w:sdtContent>
    </w:sdt>
  </w:p>
  <w:p w14:paraId="2A10A592" w14:textId="77777777" w:rsidR="009E6127" w:rsidRDefault="009E612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2EB3"/>
    <w:multiLevelType w:val="hybridMultilevel"/>
    <w:tmpl w:val="85A8DC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845"/>
    <w:rsid w:val="00043DD7"/>
    <w:rsid w:val="0006646F"/>
    <w:rsid w:val="000879E2"/>
    <w:rsid w:val="00091520"/>
    <w:rsid w:val="00094223"/>
    <w:rsid w:val="000E2728"/>
    <w:rsid w:val="000E3381"/>
    <w:rsid w:val="000E4254"/>
    <w:rsid w:val="000E60CF"/>
    <w:rsid w:val="000F68A1"/>
    <w:rsid w:val="001472EE"/>
    <w:rsid w:val="001558F6"/>
    <w:rsid w:val="0017235A"/>
    <w:rsid w:val="00180927"/>
    <w:rsid w:val="00187360"/>
    <w:rsid w:val="00192EC9"/>
    <w:rsid w:val="001A054D"/>
    <w:rsid w:val="001B1C9C"/>
    <w:rsid w:val="001B5454"/>
    <w:rsid w:val="001D423F"/>
    <w:rsid w:val="0020719C"/>
    <w:rsid w:val="002206FF"/>
    <w:rsid w:val="00244BF1"/>
    <w:rsid w:val="002557C2"/>
    <w:rsid w:val="002566F5"/>
    <w:rsid w:val="00263FBF"/>
    <w:rsid w:val="0026633C"/>
    <w:rsid w:val="002912DC"/>
    <w:rsid w:val="002A5E56"/>
    <w:rsid w:val="002D3C81"/>
    <w:rsid w:val="002F31B9"/>
    <w:rsid w:val="00327060"/>
    <w:rsid w:val="00332289"/>
    <w:rsid w:val="00384532"/>
    <w:rsid w:val="003855C2"/>
    <w:rsid w:val="003912C6"/>
    <w:rsid w:val="0039670F"/>
    <w:rsid w:val="003A3F1F"/>
    <w:rsid w:val="003B4AE6"/>
    <w:rsid w:val="003B5D48"/>
    <w:rsid w:val="003C19F4"/>
    <w:rsid w:val="003D41D3"/>
    <w:rsid w:val="003D4A69"/>
    <w:rsid w:val="003E00E8"/>
    <w:rsid w:val="003E7AD9"/>
    <w:rsid w:val="003F20B3"/>
    <w:rsid w:val="003F35EA"/>
    <w:rsid w:val="003F7A20"/>
    <w:rsid w:val="00420B68"/>
    <w:rsid w:val="00421889"/>
    <w:rsid w:val="0044334F"/>
    <w:rsid w:val="00443570"/>
    <w:rsid w:val="00474399"/>
    <w:rsid w:val="00475E1D"/>
    <w:rsid w:val="00485ED0"/>
    <w:rsid w:val="00495CA0"/>
    <w:rsid w:val="004A1D22"/>
    <w:rsid w:val="004A2B98"/>
    <w:rsid w:val="004C5AEF"/>
    <w:rsid w:val="00521718"/>
    <w:rsid w:val="00531F43"/>
    <w:rsid w:val="00542B40"/>
    <w:rsid w:val="0056596F"/>
    <w:rsid w:val="0058443F"/>
    <w:rsid w:val="00585275"/>
    <w:rsid w:val="005A51E9"/>
    <w:rsid w:val="005A6DE1"/>
    <w:rsid w:val="005A7659"/>
    <w:rsid w:val="005E0BA7"/>
    <w:rsid w:val="005E2FE2"/>
    <w:rsid w:val="00614A76"/>
    <w:rsid w:val="00615EB8"/>
    <w:rsid w:val="00650FA8"/>
    <w:rsid w:val="006510C2"/>
    <w:rsid w:val="00677324"/>
    <w:rsid w:val="006849DB"/>
    <w:rsid w:val="0068609C"/>
    <w:rsid w:val="006914D0"/>
    <w:rsid w:val="006A65BF"/>
    <w:rsid w:val="006B3CCD"/>
    <w:rsid w:val="006C6097"/>
    <w:rsid w:val="007109D5"/>
    <w:rsid w:val="00766363"/>
    <w:rsid w:val="00771613"/>
    <w:rsid w:val="0077357F"/>
    <w:rsid w:val="007838B9"/>
    <w:rsid w:val="007935A1"/>
    <w:rsid w:val="0079468C"/>
    <w:rsid w:val="007A196B"/>
    <w:rsid w:val="007D7A3B"/>
    <w:rsid w:val="007F5DE0"/>
    <w:rsid w:val="00804F06"/>
    <w:rsid w:val="0082082A"/>
    <w:rsid w:val="00846CF5"/>
    <w:rsid w:val="00865C5C"/>
    <w:rsid w:val="00876ABF"/>
    <w:rsid w:val="00884787"/>
    <w:rsid w:val="008A2845"/>
    <w:rsid w:val="008A5407"/>
    <w:rsid w:val="008B7A64"/>
    <w:rsid w:val="008E75DC"/>
    <w:rsid w:val="00900FE1"/>
    <w:rsid w:val="009040DF"/>
    <w:rsid w:val="00917D2A"/>
    <w:rsid w:val="00921DC2"/>
    <w:rsid w:val="00944691"/>
    <w:rsid w:val="00945018"/>
    <w:rsid w:val="00946B81"/>
    <w:rsid w:val="00950B8D"/>
    <w:rsid w:val="00986B9E"/>
    <w:rsid w:val="009905A9"/>
    <w:rsid w:val="009D3583"/>
    <w:rsid w:val="009D6DD4"/>
    <w:rsid w:val="009E5533"/>
    <w:rsid w:val="009E6127"/>
    <w:rsid w:val="009E6233"/>
    <w:rsid w:val="009F42A0"/>
    <w:rsid w:val="00A16897"/>
    <w:rsid w:val="00A20208"/>
    <w:rsid w:val="00A220B3"/>
    <w:rsid w:val="00A270C3"/>
    <w:rsid w:val="00A30EA5"/>
    <w:rsid w:val="00A379B6"/>
    <w:rsid w:val="00A42F7C"/>
    <w:rsid w:val="00A56D5F"/>
    <w:rsid w:val="00A61E40"/>
    <w:rsid w:val="00AB6DCF"/>
    <w:rsid w:val="00AC3E80"/>
    <w:rsid w:val="00AC7025"/>
    <w:rsid w:val="00B2301C"/>
    <w:rsid w:val="00B47E96"/>
    <w:rsid w:val="00B7793A"/>
    <w:rsid w:val="00B86325"/>
    <w:rsid w:val="00BB4A03"/>
    <w:rsid w:val="00BC0184"/>
    <w:rsid w:val="00BD6DC8"/>
    <w:rsid w:val="00BF52D9"/>
    <w:rsid w:val="00C0229D"/>
    <w:rsid w:val="00C13392"/>
    <w:rsid w:val="00C138ED"/>
    <w:rsid w:val="00C46752"/>
    <w:rsid w:val="00C57A68"/>
    <w:rsid w:val="00C64F28"/>
    <w:rsid w:val="00C906CC"/>
    <w:rsid w:val="00C90851"/>
    <w:rsid w:val="00CA4CD2"/>
    <w:rsid w:val="00CB00D6"/>
    <w:rsid w:val="00CB1BF9"/>
    <w:rsid w:val="00CE3C88"/>
    <w:rsid w:val="00CF7E62"/>
    <w:rsid w:val="00D162E9"/>
    <w:rsid w:val="00D233C3"/>
    <w:rsid w:val="00D3041A"/>
    <w:rsid w:val="00D74581"/>
    <w:rsid w:val="00DA4584"/>
    <w:rsid w:val="00DB1187"/>
    <w:rsid w:val="00DC1301"/>
    <w:rsid w:val="00DC499B"/>
    <w:rsid w:val="00E07ACE"/>
    <w:rsid w:val="00E335C6"/>
    <w:rsid w:val="00E34D06"/>
    <w:rsid w:val="00E510FB"/>
    <w:rsid w:val="00E72323"/>
    <w:rsid w:val="00E74FBA"/>
    <w:rsid w:val="00E752C3"/>
    <w:rsid w:val="00E7621C"/>
    <w:rsid w:val="00EB060E"/>
    <w:rsid w:val="00EB4AA8"/>
    <w:rsid w:val="00EB6B08"/>
    <w:rsid w:val="00EC1344"/>
    <w:rsid w:val="00EC6021"/>
    <w:rsid w:val="00ED36C7"/>
    <w:rsid w:val="00ED74C8"/>
    <w:rsid w:val="00EE3ABD"/>
    <w:rsid w:val="00F145A1"/>
    <w:rsid w:val="00F16980"/>
    <w:rsid w:val="00F264DA"/>
    <w:rsid w:val="00F3498E"/>
    <w:rsid w:val="00F36AC7"/>
    <w:rsid w:val="00F46D2E"/>
    <w:rsid w:val="00F71FDE"/>
    <w:rsid w:val="00F90D48"/>
    <w:rsid w:val="00FA1A0D"/>
    <w:rsid w:val="00FB7B03"/>
    <w:rsid w:val="00FD4ED9"/>
    <w:rsid w:val="00FF01B5"/>
    <w:rsid w:val="00FF52A6"/>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15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2557C2"/>
    <w:pPr>
      <w:spacing w:after="0" w:line="240" w:lineRule="auto"/>
    </w:pPr>
  </w:style>
  <w:style w:type="paragraph" w:styleId="lfej">
    <w:name w:val="header"/>
    <w:basedOn w:val="Norml"/>
    <w:link w:val="lfejChar"/>
    <w:uiPriority w:val="99"/>
    <w:unhideWhenUsed/>
    <w:rsid w:val="006510C2"/>
    <w:pPr>
      <w:tabs>
        <w:tab w:val="center" w:pos="4536"/>
        <w:tab w:val="right" w:pos="9072"/>
      </w:tabs>
      <w:spacing w:after="0" w:line="240" w:lineRule="auto"/>
    </w:pPr>
  </w:style>
  <w:style w:type="character" w:customStyle="1" w:styleId="lfejChar">
    <w:name w:val="Élőfej Char"/>
    <w:basedOn w:val="Bekezdsalapbettpusa"/>
    <w:link w:val="lfej"/>
    <w:uiPriority w:val="99"/>
    <w:rsid w:val="006510C2"/>
  </w:style>
  <w:style w:type="paragraph" w:styleId="llb">
    <w:name w:val="footer"/>
    <w:basedOn w:val="Norml"/>
    <w:link w:val="llbChar"/>
    <w:uiPriority w:val="99"/>
    <w:unhideWhenUsed/>
    <w:rsid w:val="006510C2"/>
    <w:pPr>
      <w:tabs>
        <w:tab w:val="center" w:pos="4536"/>
        <w:tab w:val="right" w:pos="9072"/>
      </w:tabs>
      <w:spacing w:after="0" w:line="240" w:lineRule="auto"/>
    </w:pPr>
  </w:style>
  <w:style w:type="character" w:customStyle="1" w:styleId="llbChar">
    <w:name w:val="Élőláb Char"/>
    <w:basedOn w:val="Bekezdsalapbettpusa"/>
    <w:link w:val="llb"/>
    <w:uiPriority w:val="99"/>
    <w:rsid w:val="006510C2"/>
  </w:style>
  <w:style w:type="character" w:styleId="Jegyzethivatkozs">
    <w:name w:val="annotation reference"/>
    <w:basedOn w:val="Bekezdsalapbettpusa"/>
    <w:uiPriority w:val="99"/>
    <w:semiHidden/>
    <w:unhideWhenUsed/>
    <w:rsid w:val="00192EC9"/>
    <w:rPr>
      <w:sz w:val="16"/>
      <w:szCs w:val="16"/>
    </w:rPr>
  </w:style>
  <w:style w:type="paragraph" w:styleId="Jegyzetszveg">
    <w:name w:val="annotation text"/>
    <w:basedOn w:val="Norml"/>
    <w:link w:val="JegyzetszvegChar"/>
    <w:uiPriority w:val="99"/>
    <w:semiHidden/>
    <w:unhideWhenUsed/>
    <w:rsid w:val="00192EC9"/>
    <w:pPr>
      <w:spacing w:line="240" w:lineRule="auto"/>
    </w:pPr>
    <w:rPr>
      <w:sz w:val="20"/>
      <w:szCs w:val="20"/>
    </w:rPr>
  </w:style>
  <w:style w:type="character" w:customStyle="1" w:styleId="JegyzetszvegChar">
    <w:name w:val="Jegyzetszöveg Char"/>
    <w:basedOn w:val="Bekezdsalapbettpusa"/>
    <w:link w:val="Jegyzetszveg"/>
    <w:uiPriority w:val="99"/>
    <w:semiHidden/>
    <w:rsid w:val="00192EC9"/>
    <w:rPr>
      <w:sz w:val="20"/>
      <w:szCs w:val="20"/>
    </w:rPr>
  </w:style>
  <w:style w:type="paragraph" w:styleId="Megjegyzstrgya">
    <w:name w:val="annotation subject"/>
    <w:basedOn w:val="Jegyzetszveg"/>
    <w:next w:val="Jegyzetszveg"/>
    <w:link w:val="MegjegyzstrgyaChar"/>
    <w:uiPriority w:val="99"/>
    <w:semiHidden/>
    <w:unhideWhenUsed/>
    <w:rsid w:val="00192EC9"/>
    <w:rPr>
      <w:b/>
      <w:bCs/>
    </w:rPr>
  </w:style>
  <w:style w:type="character" w:customStyle="1" w:styleId="MegjegyzstrgyaChar">
    <w:name w:val="Megjegyzés tárgya Char"/>
    <w:basedOn w:val="JegyzetszvegChar"/>
    <w:link w:val="Megjegyzstrgya"/>
    <w:uiPriority w:val="99"/>
    <w:semiHidden/>
    <w:rsid w:val="00192EC9"/>
    <w:rPr>
      <w:b/>
      <w:bCs/>
      <w:sz w:val="20"/>
      <w:szCs w:val="20"/>
    </w:rPr>
  </w:style>
  <w:style w:type="paragraph" w:styleId="Buborkszveg">
    <w:name w:val="Balloon Text"/>
    <w:basedOn w:val="Norml"/>
    <w:link w:val="BuborkszvegChar"/>
    <w:uiPriority w:val="99"/>
    <w:semiHidden/>
    <w:unhideWhenUsed/>
    <w:rsid w:val="00192EC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92EC9"/>
    <w:rPr>
      <w:rFonts w:ascii="Tahoma" w:hAnsi="Tahoma" w:cs="Tahoma"/>
      <w:sz w:val="16"/>
      <w:szCs w:val="16"/>
    </w:rPr>
  </w:style>
  <w:style w:type="paragraph" w:styleId="Vltozat">
    <w:name w:val="Revision"/>
    <w:hidden/>
    <w:uiPriority w:val="99"/>
    <w:semiHidden/>
    <w:rsid w:val="00CF7E62"/>
    <w:pPr>
      <w:spacing w:after="0" w:line="240" w:lineRule="auto"/>
    </w:pPr>
  </w:style>
  <w:style w:type="paragraph" w:styleId="Listaszerbekezds">
    <w:name w:val="List Paragraph"/>
    <w:basedOn w:val="Norml"/>
    <w:uiPriority w:val="34"/>
    <w:qFormat/>
    <w:rsid w:val="002206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2557C2"/>
    <w:pPr>
      <w:spacing w:after="0" w:line="240" w:lineRule="auto"/>
    </w:pPr>
  </w:style>
  <w:style w:type="paragraph" w:styleId="lfej">
    <w:name w:val="header"/>
    <w:basedOn w:val="Norml"/>
    <w:link w:val="lfejChar"/>
    <w:uiPriority w:val="99"/>
    <w:unhideWhenUsed/>
    <w:rsid w:val="006510C2"/>
    <w:pPr>
      <w:tabs>
        <w:tab w:val="center" w:pos="4536"/>
        <w:tab w:val="right" w:pos="9072"/>
      </w:tabs>
      <w:spacing w:after="0" w:line="240" w:lineRule="auto"/>
    </w:pPr>
  </w:style>
  <w:style w:type="character" w:customStyle="1" w:styleId="lfejChar">
    <w:name w:val="Élőfej Char"/>
    <w:basedOn w:val="Bekezdsalapbettpusa"/>
    <w:link w:val="lfej"/>
    <w:uiPriority w:val="99"/>
    <w:rsid w:val="006510C2"/>
  </w:style>
  <w:style w:type="paragraph" w:styleId="llb">
    <w:name w:val="footer"/>
    <w:basedOn w:val="Norml"/>
    <w:link w:val="llbChar"/>
    <w:uiPriority w:val="99"/>
    <w:unhideWhenUsed/>
    <w:rsid w:val="006510C2"/>
    <w:pPr>
      <w:tabs>
        <w:tab w:val="center" w:pos="4536"/>
        <w:tab w:val="right" w:pos="9072"/>
      </w:tabs>
      <w:spacing w:after="0" w:line="240" w:lineRule="auto"/>
    </w:pPr>
  </w:style>
  <w:style w:type="character" w:customStyle="1" w:styleId="llbChar">
    <w:name w:val="Élőláb Char"/>
    <w:basedOn w:val="Bekezdsalapbettpusa"/>
    <w:link w:val="llb"/>
    <w:uiPriority w:val="99"/>
    <w:rsid w:val="006510C2"/>
  </w:style>
  <w:style w:type="character" w:styleId="Jegyzethivatkozs">
    <w:name w:val="annotation reference"/>
    <w:basedOn w:val="Bekezdsalapbettpusa"/>
    <w:uiPriority w:val="99"/>
    <w:semiHidden/>
    <w:unhideWhenUsed/>
    <w:rsid w:val="00192EC9"/>
    <w:rPr>
      <w:sz w:val="16"/>
      <w:szCs w:val="16"/>
    </w:rPr>
  </w:style>
  <w:style w:type="paragraph" w:styleId="Jegyzetszveg">
    <w:name w:val="annotation text"/>
    <w:basedOn w:val="Norml"/>
    <w:link w:val="JegyzetszvegChar"/>
    <w:uiPriority w:val="99"/>
    <w:semiHidden/>
    <w:unhideWhenUsed/>
    <w:rsid w:val="00192EC9"/>
    <w:pPr>
      <w:spacing w:line="240" w:lineRule="auto"/>
    </w:pPr>
    <w:rPr>
      <w:sz w:val="20"/>
      <w:szCs w:val="20"/>
    </w:rPr>
  </w:style>
  <w:style w:type="character" w:customStyle="1" w:styleId="JegyzetszvegChar">
    <w:name w:val="Jegyzetszöveg Char"/>
    <w:basedOn w:val="Bekezdsalapbettpusa"/>
    <w:link w:val="Jegyzetszveg"/>
    <w:uiPriority w:val="99"/>
    <w:semiHidden/>
    <w:rsid w:val="00192EC9"/>
    <w:rPr>
      <w:sz w:val="20"/>
      <w:szCs w:val="20"/>
    </w:rPr>
  </w:style>
  <w:style w:type="paragraph" w:styleId="Megjegyzstrgya">
    <w:name w:val="annotation subject"/>
    <w:basedOn w:val="Jegyzetszveg"/>
    <w:next w:val="Jegyzetszveg"/>
    <w:link w:val="MegjegyzstrgyaChar"/>
    <w:uiPriority w:val="99"/>
    <w:semiHidden/>
    <w:unhideWhenUsed/>
    <w:rsid w:val="00192EC9"/>
    <w:rPr>
      <w:b/>
      <w:bCs/>
    </w:rPr>
  </w:style>
  <w:style w:type="character" w:customStyle="1" w:styleId="MegjegyzstrgyaChar">
    <w:name w:val="Megjegyzés tárgya Char"/>
    <w:basedOn w:val="JegyzetszvegChar"/>
    <w:link w:val="Megjegyzstrgya"/>
    <w:uiPriority w:val="99"/>
    <w:semiHidden/>
    <w:rsid w:val="00192EC9"/>
    <w:rPr>
      <w:b/>
      <w:bCs/>
      <w:sz w:val="20"/>
      <w:szCs w:val="20"/>
    </w:rPr>
  </w:style>
  <w:style w:type="paragraph" w:styleId="Buborkszveg">
    <w:name w:val="Balloon Text"/>
    <w:basedOn w:val="Norml"/>
    <w:link w:val="BuborkszvegChar"/>
    <w:uiPriority w:val="99"/>
    <w:semiHidden/>
    <w:unhideWhenUsed/>
    <w:rsid w:val="00192EC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92EC9"/>
    <w:rPr>
      <w:rFonts w:ascii="Tahoma" w:hAnsi="Tahoma" w:cs="Tahoma"/>
      <w:sz w:val="16"/>
      <w:szCs w:val="16"/>
    </w:rPr>
  </w:style>
  <w:style w:type="paragraph" w:styleId="Vltozat">
    <w:name w:val="Revision"/>
    <w:hidden/>
    <w:uiPriority w:val="99"/>
    <w:semiHidden/>
    <w:rsid w:val="00CF7E62"/>
    <w:pPr>
      <w:spacing w:after="0" w:line="240" w:lineRule="auto"/>
    </w:pPr>
  </w:style>
  <w:style w:type="paragraph" w:styleId="Listaszerbekezds">
    <w:name w:val="List Paragraph"/>
    <w:basedOn w:val="Norml"/>
    <w:uiPriority w:val="34"/>
    <w:qFormat/>
    <w:rsid w:val="00220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8C233-B02A-4C37-915B-DBE514E43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2</Pages>
  <Words>759</Words>
  <Characters>5239</Characters>
  <Application>Microsoft Office Word</Application>
  <DocSecurity>0</DocSecurity>
  <Lines>43</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Nemzeti Adó- és Vámhivatal</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Szabó Judit</dc:creator>
  <cp:lastModifiedBy>Szalai Edit (Magyar Könyvvizsgálói Kamara)</cp:lastModifiedBy>
  <cp:revision>29</cp:revision>
  <cp:lastPrinted>2018-05-07T12:02:00Z</cp:lastPrinted>
  <dcterms:created xsi:type="dcterms:W3CDTF">2018-07-12T15:08:00Z</dcterms:created>
  <dcterms:modified xsi:type="dcterms:W3CDTF">2018-09-12T09:33:00Z</dcterms:modified>
</cp:coreProperties>
</file>