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E1" w:rsidRPr="00C31C1E" w:rsidRDefault="00D061E1" w:rsidP="001A054D">
      <w:pPr>
        <w:spacing w:after="0"/>
        <w:jc w:val="center"/>
        <w:rPr>
          <w:rFonts w:ascii="Times New Roman" w:hAnsi="Times New Roman" w:cs="Times New Roman"/>
          <w:b/>
          <w:sz w:val="24"/>
          <w:szCs w:val="24"/>
          <w:lang w:val="de-DE"/>
        </w:rPr>
      </w:pPr>
      <w:bookmarkStart w:id="0" w:name="_GoBack"/>
      <w:bookmarkEnd w:id="0"/>
      <w:r w:rsidRPr="00C31C1E">
        <w:rPr>
          <w:rFonts w:ascii="Times New Roman" w:hAnsi="Times New Roman" w:cs="Times New Roman"/>
          <w:b/>
          <w:sz w:val="24"/>
          <w:szCs w:val="24"/>
          <w:lang w:val="de-DE"/>
        </w:rPr>
        <w:t>Über die Erfüllung der im Rechnungslegungsgesetz festgelegten Buchführungs- und Abschlusserstellungsvorschriften bei dem ungarischen Mitgliedunternehmen einer multinationalen Unternehmensgruppe</w:t>
      </w:r>
    </w:p>
    <w:p w:rsidR="0017235A" w:rsidRPr="00C31C1E" w:rsidRDefault="0017235A" w:rsidP="001A054D">
      <w:pPr>
        <w:spacing w:after="0"/>
        <w:jc w:val="center"/>
        <w:rPr>
          <w:rFonts w:ascii="Times New Roman" w:hAnsi="Times New Roman" w:cs="Times New Roman"/>
          <w:sz w:val="24"/>
          <w:szCs w:val="24"/>
          <w:lang w:val="de-DE"/>
        </w:rPr>
      </w:pPr>
    </w:p>
    <w:p w:rsidR="00D061E1" w:rsidRPr="00C31C1E" w:rsidRDefault="00D061E1" w:rsidP="0017235A">
      <w:pPr>
        <w:pStyle w:val="Nincstrkz"/>
        <w:jc w:val="both"/>
        <w:rPr>
          <w:rFonts w:ascii="Times New Roman" w:hAnsi="Times New Roman" w:cs="Times New Roman"/>
          <w:b/>
          <w:sz w:val="24"/>
          <w:szCs w:val="24"/>
          <w:lang w:val="de-DE"/>
        </w:rPr>
      </w:pPr>
      <w:r w:rsidRPr="00C31C1E">
        <w:rPr>
          <w:rFonts w:ascii="Times New Roman" w:hAnsi="Times New Roman" w:cs="Times New Roman"/>
          <w:b/>
          <w:sz w:val="24"/>
          <w:szCs w:val="24"/>
          <w:lang w:val="de-DE"/>
        </w:rPr>
        <w:t>Mit der vorliegenden Mitteilung möchten wir die Wirtschaftsteilnehmer auf die Wich</w:t>
      </w:r>
      <w:r w:rsidR="00DE6AC2" w:rsidRPr="00C31C1E">
        <w:rPr>
          <w:rFonts w:ascii="Times New Roman" w:hAnsi="Times New Roman" w:cs="Times New Roman"/>
          <w:b/>
          <w:sz w:val="24"/>
          <w:szCs w:val="24"/>
          <w:lang w:val="de-DE"/>
        </w:rPr>
        <w:softHyphen/>
      </w:r>
      <w:r w:rsidRPr="00C31C1E">
        <w:rPr>
          <w:rFonts w:ascii="Times New Roman" w:hAnsi="Times New Roman" w:cs="Times New Roman"/>
          <w:b/>
          <w:sz w:val="24"/>
          <w:szCs w:val="24"/>
          <w:lang w:val="de-DE"/>
        </w:rPr>
        <w:t>tig</w:t>
      </w:r>
      <w:r w:rsidR="00DE6AC2" w:rsidRPr="00C31C1E">
        <w:rPr>
          <w:rFonts w:ascii="Times New Roman" w:hAnsi="Times New Roman" w:cs="Times New Roman"/>
          <w:b/>
          <w:sz w:val="24"/>
          <w:szCs w:val="24"/>
          <w:lang w:val="de-DE"/>
        </w:rPr>
        <w:softHyphen/>
      </w:r>
      <w:r w:rsidRPr="00C31C1E">
        <w:rPr>
          <w:rFonts w:ascii="Times New Roman" w:hAnsi="Times New Roman" w:cs="Times New Roman"/>
          <w:b/>
          <w:sz w:val="24"/>
          <w:szCs w:val="24"/>
          <w:lang w:val="de-DE"/>
        </w:rPr>
        <w:t>keit der Zusammenarbeit mit der Steuerbehörde und mit dem bestellten Wirtschafts</w:t>
      </w:r>
      <w:r w:rsidR="00DE6AC2" w:rsidRPr="00C31C1E">
        <w:rPr>
          <w:rFonts w:ascii="Times New Roman" w:hAnsi="Times New Roman" w:cs="Times New Roman"/>
          <w:b/>
          <w:sz w:val="24"/>
          <w:szCs w:val="24"/>
          <w:lang w:val="de-DE"/>
        </w:rPr>
        <w:softHyphen/>
      </w:r>
      <w:r w:rsidRPr="00C31C1E">
        <w:rPr>
          <w:rFonts w:ascii="Times New Roman" w:hAnsi="Times New Roman" w:cs="Times New Roman"/>
          <w:b/>
          <w:sz w:val="24"/>
          <w:szCs w:val="24"/>
          <w:lang w:val="de-DE"/>
        </w:rPr>
        <w:t>prüfer</w:t>
      </w:r>
      <w:r w:rsidR="00DE6AC2" w:rsidRPr="00C31C1E">
        <w:rPr>
          <w:rFonts w:ascii="Times New Roman" w:hAnsi="Times New Roman" w:cs="Times New Roman"/>
          <w:b/>
          <w:sz w:val="24"/>
          <w:szCs w:val="24"/>
          <w:lang w:val="de-DE"/>
        </w:rPr>
        <w:t xml:space="preserve"> hinweisen</w:t>
      </w:r>
      <w:r w:rsidRPr="00C31C1E">
        <w:rPr>
          <w:rFonts w:ascii="Times New Roman" w:hAnsi="Times New Roman" w:cs="Times New Roman"/>
          <w:b/>
          <w:sz w:val="24"/>
          <w:szCs w:val="24"/>
          <w:lang w:val="de-DE"/>
        </w:rPr>
        <w:t>, damit Steuerprüfungen und die im Gesetz vorgeschriebene obliga</w:t>
      </w:r>
      <w:r w:rsidR="006B5433" w:rsidRPr="00C31C1E">
        <w:rPr>
          <w:rFonts w:ascii="Times New Roman" w:hAnsi="Times New Roman" w:cs="Times New Roman"/>
          <w:b/>
          <w:sz w:val="24"/>
          <w:szCs w:val="24"/>
          <w:lang w:val="de-DE"/>
        </w:rPr>
        <w:softHyphen/>
      </w:r>
      <w:r w:rsidRPr="00C31C1E">
        <w:rPr>
          <w:rFonts w:ascii="Times New Roman" w:hAnsi="Times New Roman" w:cs="Times New Roman"/>
          <w:b/>
          <w:sz w:val="24"/>
          <w:szCs w:val="24"/>
          <w:lang w:val="de-DE"/>
        </w:rPr>
        <w:t xml:space="preserve">torische Wirtschaftsprüfung gleichermaßen </w:t>
      </w:r>
      <w:r w:rsidR="00DE6AC2" w:rsidRPr="00C31C1E">
        <w:rPr>
          <w:rFonts w:ascii="Times New Roman" w:hAnsi="Times New Roman" w:cs="Times New Roman"/>
          <w:b/>
          <w:sz w:val="24"/>
          <w:szCs w:val="24"/>
          <w:lang w:val="de-DE"/>
        </w:rPr>
        <w:t>vorschriftsmäßig, ohne bedeutende nachteilige Feststellungen, bzw. Konsequenzen für den Wirtschaftsteilnehmer abge</w:t>
      </w:r>
      <w:r w:rsidR="00DE6AC2" w:rsidRPr="00C31C1E">
        <w:rPr>
          <w:rFonts w:ascii="Times New Roman" w:hAnsi="Times New Roman" w:cs="Times New Roman"/>
          <w:b/>
          <w:sz w:val="24"/>
          <w:szCs w:val="24"/>
          <w:lang w:val="de-DE"/>
        </w:rPr>
        <w:softHyphen/>
        <w:t xml:space="preserve">wickelt werden können. </w:t>
      </w:r>
    </w:p>
    <w:p w:rsidR="0017235A" w:rsidRPr="00C31C1E" w:rsidRDefault="0017235A" w:rsidP="00E510FB">
      <w:pPr>
        <w:pStyle w:val="Nincstrkz"/>
        <w:jc w:val="both"/>
        <w:rPr>
          <w:rFonts w:ascii="Times New Roman" w:hAnsi="Times New Roman" w:cs="Times New Roman"/>
          <w:sz w:val="24"/>
          <w:szCs w:val="24"/>
          <w:lang w:val="de-DE"/>
        </w:rPr>
      </w:pPr>
    </w:p>
    <w:p w:rsidR="00636312" w:rsidRPr="00C31C1E" w:rsidRDefault="00DE6AC2"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 xml:space="preserve">Das </w:t>
      </w:r>
      <w:r w:rsidRPr="00C31C1E">
        <w:rPr>
          <w:rFonts w:ascii="Times New Roman" w:hAnsi="Times New Roman" w:cs="Times New Roman"/>
          <w:b/>
          <w:sz w:val="24"/>
          <w:szCs w:val="24"/>
          <w:lang w:val="de-DE"/>
        </w:rPr>
        <w:t>Gesetz Nr. C.</w:t>
      </w:r>
      <w:r w:rsidR="00C31C1E">
        <w:rPr>
          <w:rFonts w:ascii="Times New Roman" w:hAnsi="Times New Roman" w:cs="Times New Roman"/>
          <w:b/>
          <w:sz w:val="24"/>
          <w:szCs w:val="24"/>
          <w:lang w:val="de-DE"/>
        </w:rPr>
        <w:t xml:space="preserve"> vom </w:t>
      </w:r>
      <w:r w:rsidRPr="00C31C1E">
        <w:rPr>
          <w:rFonts w:ascii="Times New Roman" w:hAnsi="Times New Roman" w:cs="Times New Roman"/>
          <w:b/>
          <w:sz w:val="24"/>
          <w:szCs w:val="24"/>
          <w:lang w:val="de-DE"/>
        </w:rPr>
        <w:t>2000 über die Rechnungslegung</w:t>
      </w:r>
      <w:r w:rsidR="00C31C1E">
        <w:rPr>
          <w:rFonts w:ascii="Times New Roman" w:hAnsi="Times New Roman" w:cs="Times New Roman"/>
          <w:sz w:val="24"/>
          <w:szCs w:val="24"/>
          <w:lang w:val="de-DE"/>
        </w:rPr>
        <w:t xml:space="preserve"> schreibt </w:t>
      </w:r>
      <w:r w:rsidR="00C31C1E" w:rsidRPr="00C31C1E">
        <w:rPr>
          <w:rFonts w:ascii="Times New Roman" w:hAnsi="Times New Roman" w:cs="Times New Roman"/>
          <w:b/>
          <w:sz w:val="24"/>
          <w:szCs w:val="24"/>
          <w:lang w:val="de-DE"/>
        </w:rPr>
        <w:t>folgende Anforderungen</w:t>
      </w:r>
      <w:r w:rsidR="00C31C1E" w:rsidRPr="00C31C1E">
        <w:rPr>
          <w:rFonts w:ascii="Times New Roman" w:hAnsi="Times New Roman" w:cs="Times New Roman"/>
          <w:sz w:val="24"/>
          <w:szCs w:val="24"/>
          <w:lang w:val="de-DE"/>
        </w:rPr>
        <w:t xml:space="preserve"> </w:t>
      </w:r>
      <w:r w:rsidR="00C31C1E">
        <w:rPr>
          <w:rFonts w:ascii="Times New Roman" w:hAnsi="Times New Roman" w:cs="Times New Roman"/>
          <w:sz w:val="24"/>
          <w:szCs w:val="24"/>
          <w:lang w:val="de-DE"/>
        </w:rPr>
        <w:t>für Unternehmen die</w:t>
      </w:r>
      <w:r w:rsidR="00636312" w:rsidRPr="00C31C1E">
        <w:rPr>
          <w:rFonts w:ascii="Times New Roman" w:hAnsi="Times New Roman" w:cs="Times New Roman"/>
          <w:sz w:val="24"/>
          <w:szCs w:val="24"/>
          <w:lang w:val="de-DE"/>
        </w:rPr>
        <w:t xml:space="preserve"> </w:t>
      </w:r>
      <w:r w:rsidRPr="00C31C1E">
        <w:rPr>
          <w:rFonts w:ascii="Times New Roman" w:hAnsi="Times New Roman" w:cs="Times New Roman"/>
          <w:b/>
          <w:sz w:val="24"/>
          <w:szCs w:val="24"/>
          <w:lang w:val="de-DE"/>
        </w:rPr>
        <w:t xml:space="preserve">unter die Wirkung des Gesetzes </w:t>
      </w:r>
      <w:r w:rsidR="00C31C1E">
        <w:rPr>
          <w:rFonts w:ascii="Times New Roman" w:hAnsi="Times New Roman" w:cs="Times New Roman"/>
          <w:b/>
          <w:sz w:val="24"/>
          <w:szCs w:val="24"/>
          <w:lang w:val="de-DE"/>
        </w:rPr>
        <w:t xml:space="preserve">fallen </w:t>
      </w:r>
      <w:r w:rsidR="00636312" w:rsidRPr="00C31C1E">
        <w:rPr>
          <w:rFonts w:ascii="Times New Roman" w:hAnsi="Times New Roman" w:cs="Times New Roman"/>
          <w:sz w:val="24"/>
          <w:szCs w:val="24"/>
          <w:lang w:val="de-DE"/>
        </w:rPr>
        <w:t xml:space="preserve">im Zusammenhang mit dem über das Geschäftsjahr erstellten Abschluss und der zugrunde </w:t>
      </w:r>
      <w:proofErr w:type="spellStart"/>
      <w:r w:rsidR="00C31C1E">
        <w:rPr>
          <w:rFonts w:ascii="Times New Roman" w:hAnsi="Times New Roman" w:cs="Times New Roman"/>
          <w:sz w:val="24"/>
          <w:szCs w:val="24"/>
          <w:lang w:val="de-DE"/>
        </w:rPr>
        <w:t>legene</w:t>
      </w:r>
      <w:proofErr w:type="spellEnd"/>
      <w:r w:rsidR="00636312" w:rsidRPr="00C31C1E">
        <w:rPr>
          <w:rFonts w:ascii="Times New Roman" w:hAnsi="Times New Roman" w:cs="Times New Roman"/>
          <w:sz w:val="24"/>
          <w:szCs w:val="24"/>
          <w:lang w:val="de-DE"/>
        </w:rPr>
        <w:t xml:space="preserve"> Buch</w:t>
      </w:r>
      <w:r w:rsidR="00636312" w:rsidRPr="00C31C1E">
        <w:rPr>
          <w:rFonts w:ascii="Times New Roman" w:hAnsi="Times New Roman" w:cs="Times New Roman"/>
          <w:sz w:val="24"/>
          <w:szCs w:val="24"/>
          <w:lang w:val="de-DE"/>
        </w:rPr>
        <w:softHyphen/>
        <w:t xml:space="preserve">führung </w:t>
      </w:r>
      <w:r w:rsidRPr="00C31C1E">
        <w:rPr>
          <w:rFonts w:ascii="Times New Roman" w:hAnsi="Times New Roman" w:cs="Times New Roman"/>
          <w:sz w:val="24"/>
          <w:szCs w:val="24"/>
          <w:lang w:val="de-DE"/>
        </w:rPr>
        <w:t>unter anderem</w:t>
      </w:r>
      <w:r w:rsidR="00C31C1E">
        <w:rPr>
          <w:rFonts w:ascii="Times New Roman" w:hAnsi="Times New Roman" w:cs="Times New Roman"/>
          <w:sz w:val="24"/>
          <w:szCs w:val="24"/>
          <w:lang w:val="de-DE"/>
        </w:rPr>
        <w:t xml:space="preserve"> vor</w:t>
      </w:r>
      <w:r w:rsidR="00636312" w:rsidRPr="00C31C1E">
        <w:rPr>
          <w:rFonts w:ascii="Times New Roman" w:hAnsi="Times New Roman" w:cs="Times New Roman"/>
          <w:sz w:val="24"/>
          <w:szCs w:val="24"/>
          <w:lang w:val="de-DE"/>
        </w:rPr>
        <w:t>:</w:t>
      </w:r>
      <w:r w:rsidRPr="00C31C1E">
        <w:rPr>
          <w:rFonts w:ascii="Times New Roman" w:hAnsi="Times New Roman" w:cs="Times New Roman"/>
          <w:sz w:val="24"/>
          <w:szCs w:val="24"/>
          <w:lang w:val="de-DE"/>
        </w:rPr>
        <w:t xml:space="preserve"> </w:t>
      </w:r>
    </w:p>
    <w:p w:rsidR="00636312" w:rsidRPr="00C31C1E" w:rsidRDefault="00636312" w:rsidP="002557C2">
      <w:pPr>
        <w:pStyle w:val="Nincstrkz"/>
        <w:jc w:val="both"/>
        <w:rPr>
          <w:rFonts w:ascii="Times New Roman" w:hAnsi="Times New Roman" w:cs="Times New Roman"/>
          <w:sz w:val="24"/>
          <w:szCs w:val="24"/>
          <w:lang w:val="de-DE"/>
        </w:rPr>
      </w:pPr>
    </w:p>
    <w:p w:rsidR="001472EE" w:rsidRPr="00C31C1E" w:rsidRDefault="006B5433" w:rsidP="00E510FB">
      <w:pPr>
        <w:pStyle w:val="Nincstrkz"/>
        <w:numPr>
          <w:ilvl w:val="0"/>
          <w:numId w:val="1"/>
        </w:numPr>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 xml:space="preserve">Der Wirtschaftsteilnehmer </w:t>
      </w:r>
      <w:r w:rsidRPr="00C31C1E">
        <w:rPr>
          <w:rFonts w:ascii="Times New Roman" w:hAnsi="Times New Roman" w:cs="Times New Roman"/>
          <w:b/>
          <w:sz w:val="24"/>
          <w:szCs w:val="24"/>
          <w:lang w:val="de-DE"/>
        </w:rPr>
        <w:t xml:space="preserve">hat </w:t>
      </w:r>
      <w:r w:rsidRPr="00C31C1E">
        <w:rPr>
          <w:rFonts w:ascii="Times New Roman" w:hAnsi="Times New Roman" w:cs="Times New Roman"/>
          <w:sz w:val="24"/>
          <w:szCs w:val="24"/>
          <w:lang w:val="de-DE"/>
        </w:rPr>
        <w:t xml:space="preserve">nach Abschluss seiner Bücher einen durch die in diesem Gesetz definierte Buchführung </w:t>
      </w:r>
      <w:r w:rsidR="00F62F1C">
        <w:rPr>
          <w:rFonts w:ascii="Times New Roman" w:hAnsi="Times New Roman" w:cs="Times New Roman"/>
          <w:sz w:val="24"/>
          <w:szCs w:val="24"/>
          <w:lang w:val="de-DE"/>
        </w:rPr>
        <w:t>begründeten</w:t>
      </w:r>
      <w:r w:rsidRPr="00C31C1E">
        <w:rPr>
          <w:rFonts w:ascii="Times New Roman" w:hAnsi="Times New Roman" w:cs="Times New Roman"/>
          <w:sz w:val="24"/>
          <w:szCs w:val="24"/>
          <w:lang w:val="de-DE"/>
        </w:rPr>
        <w:t xml:space="preserve"> </w:t>
      </w:r>
      <w:r w:rsidRPr="00C31C1E">
        <w:rPr>
          <w:rFonts w:ascii="Times New Roman" w:hAnsi="Times New Roman" w:cs="Times New Roman"/>
          <w:b/>
          <w:sz w:val="24"/>
          <w:szCs w:val="24"/>
          <w:lang w:val="de-DE"/>
        </w:rPr>
        <w:t>Abschluss</w:t>
      </w:r>
      <w:r w:rsidRPr="00C31C1E">
        <w:rPr>
          <w:rFonts w:ascii="Times New Roman" w:hAnsi="Times New Roman" w:cs="Times New Roman"/>
          <w:sz w:val="24"/>
          <w:szCs w:val="24"/>
          <w:lang w:val="de-DE"/>
        </w:rPr>
        <w:t xml:space="preserve"> über seine Tätigkeit, bzw. Vermögens-, Finanz- und Ertragslage </w:t>
      </w:r>
      <w:r w:rsidRPr="00C31C1E">
        <w:rPr>
          <w:rFonts w:ascii="Times New Roman" w:hAnsi="Times New Roman" w:cs="Times New Roman"/>
          <w:b/>
          <w:sz w:val="24"/>
          <w:szCs w:val="24"/>
          <w:lang w:val="de-DE"/>
        </w:rPr>
        <w:t>– in ungarischer Sprache</w:t>
      </w:r>
      <w:r w:rsidRPr="00C31C1E">
        <w:rPr>
          <w:rFonts w:ascii="Times New Roman" w:hAnsi="Times New Roman" w:cs="Times New Roman"/>
          <w:sz w:val="24"/>
          <w:szCs w:val="24"/>
          <w:lang w:val="de-DE"/>
        </w:rPr>
        <w:t xml:space="preserve"> – zu erstellen.</w:t>
      </w:r>
      <w:r w:rsidR="00A270C3" w:rsidRPr="00C31C1E">
        <w:rPr>
          <w:rFonts w:ascii="Times New Roman" w:hAnsi="Times New Roman" w:cs="Times New Roman"/>
          <w:sz w:val="24"/>
          <w:szCs w:val="24"/>
          <w:lang w:val="de-DE"/>
        </w:rPr>
        <w:t>;</w:t>
      </w:r>
    </w:p>
    <w:p w:rsidR="00475E1D" w:rsidRPr="00C31C1E" w:rsidRDefault="00475E1D" w:rsidP="001A054D">
      <w:pPr>
        <w:pStyle w:val="Nincstrkz"/>
        <w:ind w:left="709" w:hanging="283"/>
        <w:jc w:val="both"/>
        <w:rPr>
          <w:rFonts w:ascii="Times New Roman" w:hAnsi="Times New Roman" w:cs="Times New Roman"/>
          <w:sz w:val="24"/>
          <w:szCs w:val="24"/>
          <w:lang w:val="de-DE"/>
        </w:rPr>
      </w:pPr>
    </w:p>
    <w:p w:rsidR="00BB4A03" w:rsidRPr="00C31C1E" w:rsidRDefault="006B5433" w:rsidP="00E510FB">
      <w:pPr>
        <w:pStyle w:val="Nincstrkz"/>
        <w:numPr>
          <w:ilvl w:val="0"/>
          <w:numId w:val="1"/>
        </w:numPr>
        <w:jc w:val="both"/>
        <w:rPr>
          <w:rFonts w:ascii="Times New Roman" w:hAnsi="Times New Roman" w:cs="Times New Roman"/>
          <w:sz w:val="24"/>
          <w:szCs w:val="24"/>
          <w:lang w:val="de-DE"/>
        </w:rPr>
      </w:pPr>
      <w:r w:rsidRPr="00C31C1E">
        <w:rPr>
          <w:rFonts w:ascii="Times New Roman" w:hAnsi="Times New Roman"/>
          <w:b/>
          <w:sz w:val="24"/>
          <w:lang w:val="de-DE"/>
        </w:rPr>
        <w:t xml:space="preserve">Die Buchführung </w:t>
      </w:r>
      <w:r w:rsidRPr="00C31C1E">
        <w:rPr>
          <w:rFonts w:ascii="Times New Roman" w:hAnsi="Times New Roman"/>
          <w:sz w:val="24"/>
          <w:lang w:val="de-DE"/>
        </w:rPr>
        <w:t xml:space="preserve">kann unter Berücksichtigung der Wirtschaftsprüfungsgrundsätze im System der einfachen und der doppelten Buchführung </w:t>
      </w:r>
      <w:r w:rsidRPr="00C31C1E">
        <w:rPr>
          <w:rFonts w:ascii="Times New Roman" w:hAnsi="Times New Roman"/>
          <w:b/>
          <w:sz w:val="24"/>
          <w:lang w:val="de-DE"/>
        </w:rPr>
        <w:t>nur in ungarischer Sprache erfolgen</w:t>
      </w:r>
      <w:r w:rsidRPr="00C31C1E">
        <w:rPr>
          <w:rFonts w:ascii="Times New Roman" w:hAnsi="Times New Roman"/>
          <w:sz w:val="24"/>
          <w:lang w:val="de-DE"/>
        </w:rPr>
        <w:t>;</w:t>
      </w:r>
    </w:p>
    <w:p w:rsidR="00475E1D" w:rsidRPr="00C31C1E" w:rsidRDefault="00475E1D" w:rsidP="001A054D">
      <w:pPr>
        <w:pStyle w:val="Nincstrkz"/>
        <w:ind w:left="709" w:hanging="283"/>
        <w:jc w:val="both"/>
        <w:rPr>
          <w:rFonts w:ascii="Times New Roman" w:hAnsi="Times New Roman" w:cs="Times New Roman"/>
          <w:sz w:val="24"/>
          <w:szCs w:val="24"/>
          <w:lang w:val="de-DE"/>
        </w:rPr>
      </w:pPr>
    </w:p>
    <w:p w:rsidR="001472EE" w:rsidRPr="00C31C1E" w:rsidRDefault="006B5433" w:rsidP="00E510FB">
      <w:pPr>
        <w:pStyle w:val="Nincstrkz"/>
        <w:numPr>
          <w:ilvl w:val="0"/>
          <w:numId w:val="1"/>
        </w:numPr>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 xml:space="preserve">Wirtschaftsteilnehmer mit der doppelten Buchführung haben über ihre Anlagen, bzw. über deren Quellen in ihrer </w:t>
      </w:r>
      <w:r w:rsidR="008D2709" w:rsidRPr="00C31C1E">
        <w:rPr>
          <w:rFonts w:ascii="Times New Roman" w:hAnsi="Times New Roman" w:cs="Times New Roman"/>
          <w:sz w:val="24"/>
          <w:szCs w:val="24"/>
          <w:lang w:val="de-DE"/>
        </w:rPr>
        <w:t xml:space="preserve">Verwaltung, </w:t>
      </w:r>
      <w:r w:rsidRPr="00C31C1E">
        <w:rPr>
          <w:rFonts w:ascii="Times New Roman" w:hAnsi="Times New Roman" w:cs="Times New Roman"/>
          <w:sz w:val="24"/>
          <w:szCs w:val="24"/>
          <w:lang w:val="de-DE"/>
        </w:rPr>
        <w:t>Nutzung, bzw. in ihrem Eigentum, sowie über Wirtschafts</w:t>
      </w:r>
      <w:r w:rsidR="008D2709" w:rsidRPr="00C31C1E">
        <w:rPr>
          <w:rFonts w:ascii="Times New Roman" w:hAnsi="Times New Roman" w:cs="Times New Roman"/>
          <w:sz w:val="24"/>
          <w:szCs w:val="24"/>
          <w:lang w:val="de-DE"/>
        </w:rPr>
        <w:softHyphen/>
      </w:r>
      <w:r w:rsidRPr="00C31C1E">
        <w:rPr>
          <w:rFonts w:ascii="Times New Roman" w:hAnsi="Times New Roman" w:cs="Times New Roman"/>
          <w:sz w:val="24"/>
          <w:szCs w:val="24"/>
          <w:lang w:val="de-DE"/>
        </w:rPr>
        <w:t xml:space="preserve">transaktionen </w:t>
      </w:r>
      <w:r w:rsidR="008D2709" w:rsidRPr="00C31C1E">
        <w:rPr>
          <w:rFonts w:ascii="Times New Roman" w:hAnsi="Times New Roman" w:cs="Times New Roman"/>
          <w:sz w:val="24"/>
          <w:szCs w:val="24"/>
          <w:lang w:val="de-DE"/>
        </w:rPr>
        <w:t xml:space="preserve">ein </w:t>
      </w:r>
      <w:r w:rsidR="008D2709" w:rsidRPr="00C31C1E">
        <w:rPr>
          <w:rFonts w:ascii="Times New Roman" w:hAnsi="Times New Roman" w:cs="Times New Roman"/>
          <w:b/>
          <w:sz w:val="24"/>
          <w:szCs w:val="24"/>
          <w:lang w:val="de-DE"/>
        </w:rPr>
        <w:t>Buchführungsverzeichnis</w:t>
      </w:r>
      <w:r w:rsidR="008D2709" w:rsidRPr="00C31C1E">
        <w:rPr>
          <w:rFonts w:ascii="Times New Roman" w:hAnsi="Times New Roman" w:cs="Times New Roman"/>
          <w:sz w:val="24"/>
          <w:szCs w:val="24"/>
          <w:lang w:val="de-DE"/>
        </w:rPr>
        <w:t xml:space="preserve"> zu führen, in welchem die Änderungen in den Aktiva und Passiva wahrheitsgetreu, </w:t>
      </w:r>
      <w:r w:rsidR="008D2709" w:rsidRPr="00C31C1E">
        <w:rPr>
          <w:rFonts w:ascii="Times New Roman" w:hAnsi="Times New Roman" w:cs="Times New Roman"/>
          <w:b/>
          <w:sz w:val="24"/>
          <w:szCs w:val="24"/>
          <w:lang w:val="de-DE"/>
        </w:rPr>
        <w:t>kontinuierlich, im geschlossenen System</w:t>
      </w:r>
      <w:r w:rsidR="00DE0EFC" w:rsidRPr="00C31C1E">
        <w:rPr>
          <w:rFonts w:ascii="Times New Roman" w:hAnsi="Times New Roman" w:cs="Times New Roman"/>
          <w:b/>
          <w:sz w:val="24"/>
          <w:szCs w:val="24"/>
          <w:lang w:val="de-DE"/>
        </w:rPr>
        <w:t xml:space="preserve"> und</w:t>
      </w:r>
      <w:r w:rsidR="008D2709" w:rsidRPr="00C31C1E">
        <w:rPr>
          <w:rFonts w:ascii="Times New Roman" w:hAnsi="Times New Roman" w:cs="Times New Roman"/>
          <w:b/>
          <w:sz w:val="24"/>
          <w:szCs w:val="24"/>
          <w:lang w:val="de-DE"/>
        </w:rPr>
        <w:t xml:space="preserve"> übersichtlich </w:t>
      </w:r>
      <w:r w:rsidR="008D2709" w:rsidRPr="00C31C1E">
        <w:rPr>
          <w:rFonts w:ascii="Times New Roman" w:hAnsi="Times New Roman" w:cs="Times New Roman"/>
          <w:sz w:val="24"/>
          <w:szCs w:val="24"/>
          <w:lang w:val="de-DE"/>
        </w:rPr>
        <w:t>dargestellt sind</w:t>
      </w:r>
      <w:r w:rsidR="00BF52D9" w:rsidRPr="00C31C1E">
        <w:rPr>
          <w:rFonts w:ascii="Times New Roman" w:hAnsi="Times New Roman" w:cs="Times New Roman"/>
          <w:sz w:val="24"/>
          <w:szCs w:val="24"/>
          <w:lang w:val="de-DE"/>
        </w:rPr>
        <w:t>;</w:t>
      </w:r>
    </w:p>
    <w:p w:rsidR="00475E1D" w:rsidRPr="00C31C1E" w:rsidRDefault="00475E1D" w:rsidP="001A054D">
      <w:pPr>
        <w:pStyle w:val="Nincstrkz"/>
        <w:ind w:left="709" w:hanging="283"/>
        <w:jc w:val="both"/>
        <w:rPr>
          <w:rFonts w:ascii="Times New Roman" w:hAnsi="Times New Roman" w:cs="Times New Roman"/>
          <w:sz w:val="24"/>
          <w:szCs w:val="24"/>
          <w:lang w:val="de-DE"/>
        </w:rPr>
      </w:pPr>
    </w:p>
    <w:p w:rsidR="001472EE" w:rsidRPr="00C31C1E" w:rsidRDefault="00F62F1C" w:rsidP="00244474">
      <w:pPr>
        <w:pStyle w:val="Nincstrk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Das </w:t>
      </w:r>
      <w:r w:rsidR="008D2709" w:rsidRPr="00C31C1E">
        <w:rPr>
          <w:rFonts w:ascii="Times New Roman" w:hAnsi="Times New Roman" w:cs="Times New Roman"/>
          <w:sz w:val="24"/>
          <w:szCs w:val="24"/>
          <w:lang w:val="de-DE"/>
        </w:rPr>
        <w:t xml:space="preserve">Ziel des </w:t>
      </w:r>
      <w:r w:rsidR="008D2709" w:rsidRPr="00C31C1E">
        <w:rPr>
          <w:rFonts w:ascii="Times New Roman" w:hAnsi="Times New Roman" w:cs="Times New Roman"/>
          <w:b/>
          <w:sz w:val="24"/>
          <w:szCs w:val="24"/>
          <w:lang w:val="de-DE"/>
        </w:rPr>
        <w:t xml:space="preserve">im Gesetz vorgeschriebenen </w:t>
      </w:r>
      <w:r w:rsidR="00A01907" w:rsidRPr="00C31C1E">
        <w:rPr>
          <w:rFonts w:ascii="Times New Roman" w:hAnsi="Times New Roman" w:cs="Times New Roman"/>
          <w:b/>
          <w:sz w:val="24"/>
          <w:szCs w:val="24"/>
          <w:lang w:val="de-DE"/>
        </w:rPr>
        <w:t xml:space="preserve">einheitlichen </w:t>
      </w:r>
      <w:r w:rsidR="008D2709" w:rsidRPr="00C31C1E">
        <w:rPr>
          <w:rFonts w:ascii="Times New Roman" w:hAnsi="Times New Roman" w:cs="Times New Roman"/>
          <w:b/>
          <w:sz w:val="24"/>
          <w:szCs w:val="24"/>
          <w:lang w:val="de-DE"/>
        </w:rPr>
        <w:t>Kontenrahmens</w:t>
      </w:r>
      <w:r>
        <w:rPr>
          <w:rFonts w:ascii="Times New Roman" w:hAnsi="Times New Roman" w:cs="Times New Roman"/>
          <w:sz w:val="24"/>
          <w:szCs w:val="24"/>
          <w:lang w:val="de-DE"/>
        </w:rPr>
        <w:t xml:space="preserve"> ist</w:t>
      </w:r>
      <w:r w:rsidR="008D2709" w:rsidRPr="00C31C1E">
        <w:rPr>
          <w:rFonts w:ascii="Times New Roman" w:hAnsi="Times New Roman" w:cs="Times New Roman"/>
          <w:sz w:val="24"/>
          <w:szCs w:val="24"/>
          <w:lang w:val="de-DE"/>
        </w:rPr>
        <w:t xml:space="preserve"> </w:t>
      </w:r>
      <w:r w:rsidR="00A01907" w:rsidRPr="00C31C1E">
        <w:rPr>
          <w:rFonts w:ascii="Times New Roman" w:hAnsi="Times New Roman" w:cs="Times New Roman"/>
          <w:sz w:val="24"/>
          <w:szCs w:val="24"/>
          <w:lang w:val="de-DE"/>
        </w:rPr>
        <w:t>den Wirtschafts</w:t>
      </w:r>
      <w:r w:rsidR="00A01907" w:rsidRPr="00C31C1E">
        <w:rPr>
          <w:rFonts w:ascii="Times New Roman" w:hAnsi="Times New Roman" w:cs="Times New Roman"/>
          <w:sz w:val="24"/>
          <w:szCs w:val="24"/>
          <w:lang w:val="de-DE"/>
        </w:rPr>
        <w:softHyphen/>
        <w:t xml:space="preserve">teilnehmer </w:t>
      </w:r>
      <w:r w:rsidR="008D2709" w:rsidRPr="00C31C1E">
        <w:rPr>
          <w:rFonts w:ascii="Times New Roman" w:hAnsi="Times New Roman" w:cs="Times New Roman"/>
          <w:sz w:val="24"/>
          <w:szCs w:val="24"/>
          <w:lang w:val="de-DE"/>
        </w:rPr>
        <w:t xml:space="preserve">durch Erfassung der Aktiva und Passiva, bzw. der Auswirkung von Wirtschaftsereignissen auf das Ergebnis </w:t>
      </w:r>
      <w:r w:rsidR="00A01907" w:rsidRPr="00C31C1E">
        <w:rPr>
          <w:rFonts w:ascii="Times New Roman" w:hAnsi="Times New Roman" w:cs="Times New Roman"/>
          <w:sz w:val="24"/>
          <w:szCs w:val="24"/>
          <w:lang w:val="de-DE"/>
        </w:rPr>
        <w:t>im einheitlichen System in die Lage zu versetzen, sein Rechnungswesen zu organisieren, bzw. für ihn die zur Zusammen</w:t>
      </w:r>
      <w:r w:rsidR="00A01907" w:rsidRPr="00C31C1E">
        <w:rPr>
          <w:rFonts w:ascii="Times New Roman" w:hAnsi="Times New Roman" w:cs="Times New Roman"/>
          <w:sz w:val="24"/>
          <w:szCs w:val="24"/>
          <w:lang w:val="de-DE"/>
        </w:rPr>
        <w:softHyphen/>
        <w:t xml:space="preserve">stellung eines </w:t>
      </w:r>
      <w:r w:rsidR="00244474" w:rsidRPr="00C31C1E">
        <w:rPr>
          <w:rFonts w:ascii="Times New Roman" w:hAnsi="Times New Roman" w:cs="Times New Roman"/>
          <w:sz w:val="24"/>
          <w:szCs w:val="24"/>
          <w:lang w:val="de-DE"/>
        </w:rPr>
        <w:t>gemäß</w:t>
      </w:r>
      <w:r w:rsidR="00A01907" w:rsidRPr="00C31C1E">
        <w:rPr>
          <w:rFonts w:ascii="Times New Roman" w:hAnsi="Times New Roman" w:cs="Times New Roman"/>
          <w:sz w:val="24"/>
          <w:szCs w:val="24"/>
          <w:lang w:val="de-DE"/>
        </w:rPr>
        <w:t xml:space="preserve"> den Vorschriften des Rechnungslegungsgesetzes, bzw.</w:t>
      </w:r>
      <w:r w:rsidR="00244474" w:rsidRPr="00C31C1E">
        <w:rPr>
          <w:rFonts w:ascii="Times New Roman" w:hAnsi="Times New Roman" w:cs="Times New Roman"/>
          <w:sz w:val="24"/>
          <w:szCs w:val="24"/>
          <w:lang w:val="de-DE"/>
        </w:rPr>
        <w:t xml:space="preserve"> gemäß</w:t>
      </w:r>
      <w:r w:rsidR="00A01907" w:rsidRPr="00C31C1E">
        <w:rPr>
          <w:rFonts w:ascii="Times New Roman" w:hAnsi="Times New Roman" w:cs="Times New Roman"/>
          <w:sz w:val="24"/>
          <w:szCs w:val="24"/>
          <w:lang w:val="de-DE"/>
        </w:rPr>
        <w:t xml:space="preserve"> der auf Grund dessen Ermächtigung herausgegebenen Regierungsverordnung erstellten Abschlusses notwendigen grundlegenden Informationen zu gewährleisten</w:t>
      </w:r>
      <w:r w:rsidR="00EE3ABD" w:rsidRPr="00C31C1E">
        <w:rPr>
          <w:rFonts w:ascii="Times New Roman" w:hAnsi="Times New Roman" w:cs="Times New Roman"/>
          <w:sz w:val="24"/>
          <w:szCs w:val="24"/>
          <w:lang w:val="de-DE"/>
        </w:rPr>
        <w:t>;</w:t>
      </w:r>
    </w:p>
    <w:p w:rsidR="00475E1D" w:rsidRPr="00C31C1E" w:rsidRDefault="00475E1D" w:rsidP="001A054D">
      <w:pPr>
        <w:pStyle w:val="Nincstrkz"/>
        <w:ind w:left="709" w:hanging="283"/>
        <w:jc w:val="both"/>
        <w:rPr>
          <w:rFonts w:ascii="Times New Roman" w:hAnsi="Times New Roman" w:cs="Times New Roman"/>
          <w:b/>
          <w:sz w:val="24"/>
          <w:szCs w:val="24"/>
          <w:lang w:val="de-DE"/>
        </w:rPr>
      </w:pPr>
    </w:p>
    <w:p w:rsidR="00CF7E62" w:rsidRPr="00C31C1E" w:rsidRDefault="00244474" w:rsidP="001A054D">
      <w:pPr>
        <w:pStyle w:val="Nincstrkz"/>
        <w:numPr>
          <w:ilvl w:val="0"/>
          <w:numId w:val="1"/>
        </w:numPr>
        <w:jc w:val="both"/>
        <w:rPr>
          <w:rFonts w:ascii="Times New Roman" w:hAnsi="Times New Roman" w:cs="Times New Roman"/>
          <w:sz w:val="24"/>
          <w:szCs w:val="24"/>
          <w:lang w:val="de-DE"/>
        </w:rPr>
      </w:pPr>
      <w:r w:rsidRPr="00C31C1E">
        <w:rPr>
          <w:rFonts w:ascii="Times New Roman" w:hAnsi="Times New Roman" w:cs="Times New Roman"/>
          <w:b/>
          <w:sz w:val="24"/>
          <w:szCs w:val="24"/>
          <w:lang w:val="de-DE"/>
        </w:rPr>
        <w:t>Wirtschaftsteilnehmer</w:t>
      </w:r>
      <w:r w:rsidRPr="00C31C1E">
        <w:rPr>
          <w:rFonts w:ascii="Times New Roman" w:hAnsi="Times New Roman" w:cs="Times New Roman"/>
          <w:sz w:val="24"/>
          <w:szCs w:val="24"/>
          <w:lang w:val="de-DE"/>
        </w:rPr>
        <w:t xml:space="preserve"> mit der doppelten Buchführung haben </w:t>
      </w:r>
      <w:r w:rsidRPr="00C31C1E">
        <w:rPr>
          <w:rFonts w:ascii="Times New Roman" w:hAnsi="Times New Roman" w:cs="Times New Roman"/>
          <w:b/>
          <w:sz w:val="24"/>
          <w:szCs w:val="24"/>
          <w:lang w:val="de-DE"/>
        </w:rPr>
        <w:t>bei Berücksichtigung der Vorschriften des einheitlichen Kontenrahmens eine Kontenordnung solcherart einzurichten</w:t>
      </w:r>
      <w:r w:rsidRPr="00C31C1E">
        <w:rPr>
          <w:rFonts w:ascii="Times New Roman" w:hAnsi="Times New Roman" w:cs="Times New Roman"/>
          <w:sz w:val="24"/>
          <w:szCs w:val="24"/>
          <w:lang w:val="de-DE"/>
        </w:rPr>
        <w:t xml:space="preserve">, dass die nach dieser Kontenordnung durchgeführte Buchführung  die Erstellung des in diesem Gesetz vorgeschriebenen Abschlusses restlos </w:t>
      </w:r>
      <w:r w:rsidR="00121E53">
        <w:rPr>
          <w:rFonts w:ascii="Times New Roman" w:hAnsi="Times New Roman" w:cs="Times New Roman"/>
          <w:sz w:val="24"/>
          <w:szCs w:val="24"/>
          <w:lang w:val="de-DE"/>
        </w:rPr>
        <w:t>ermöglichen kann</w:t>
      </w:r>
      <w:r w:rsidR="00CF7E62" w:rsidRPr="00C31C1E">
        <w:rPr>
          <w:rFonts w:ascii="Times New Roman" w:hAnsi="Times New Roman" w:cs="Times New Roman"/>
          <w:sz w:val="24"/>
          <w:szCs w:val="24"/>
          <w:lang w:val="de-DE"/>
        </w:rPr>
        <w:t>;</w:t>
      </w:r>
    </w:p>
    <w:p w:rsidR="00475E1D" w:rsidRPr="00C31C1E" w:rsidRDefault="00475E1D" w:rsidP="001A054D">
      <w:pPr>
        <w:pStyle w:val="Nincstrkz"/>
        <w:ind w:left="709" w:hanging="283"/>
        <w:jc w:val="both"/>
        <w:rPr>
          <w:rFonts w:ascii="Times New Roman" w:hAnsi="Times New Roman" w:cs="Times New Roman"/>
          <w:sz w:val="24"/>
          <w:szCs w:val="24"/>
          <w:lang w:val="de-DE"/>
        </w:rPr>
      </w:pPr>
    </w:p>
    <w:p w:rsidR="00317E80" w:rsidRPr="00C31C1E" w:rsidRDefault="00317E80" w:rsidP="00E510FB">
      <w:pPr>
        <w:pStyle w:val="Nincstrkz"/>
        <w:numPr>
          <w:ilvl w:val="0"/>
          <w:numId w:val="1"/>
        </w:numPr>
        <w:jc w:val="both"/>
        <w:rPr>
          <w:rFonts w:ascii="Times New Roman" w:hAnsi="Times New Roman" w:cs="Times New Roman"/>
          <w:sz w:val="24"/>
          <w:szCs w:val="24"/>
          <w:lang w:val="de-DE"/>
        </w:rPr>
      </w:pPr>
      <w:r w:rsidRPr="00C31C1E">
        <w:rPr>
          <w:rFonts w:ascii="Times New Roman" w:hAnsi="Times New Roman"/>
          <w:b/>
          <w:sz w:val="24"/>
          <w:lang w:val="de-DE"/>
        </w:rPr>
        <w:t>Der Jahresabschluss ist</w:t>
      </w:r>
      <w:r w:rsidRPr="00C31C1E">
        <w:rPr>
          <w:rFonts w:ascii="Times New Roman" w:hAnsi="Times New Roman"/>
          <w:sz w:val="24"/>
          <w:lang w:val="de-DE"/>
        </w:rPr>
        <w:t xml:space="preserve"> in der im Gesetz über die Rechnungslegung vorgeschrie</w:t>
      </w:r>
      <w:r w:rsidRPr="00C31C1E">
        <w:rPr>
          <w:rFonts w:ascii="Times New Roman" w:hAnsi="Times New Roman"/>
          <w:sz w:val="24"/>
          <w:lang w:val="de-DE"/>
        </w:rPr>
        <w:softHyphen/>
        <w:t>benen Struktur und mindestens nach der dort vorgeschriebenen Gliederung</w:t>
      </w:r>
      <w:r w:rsidR="00DE0EFC" w:rsidRPr="00C31C1E">
        <w:rPr>
          <w:rFonts w:ascii="Times New Roman" w:hAnsi="Times New Roman"/>
          <w:b/>
          <w:sz w:val="24"/>
          <w:lang w:val="de-DE"/>
        </w:rPr>
        <w:t xml:space="preserve"> auf Grund der </w:t>
      </w:r>
      <w:r w:rsidR="00DE0EFC" w:rsidRPr="00C31C1E">
        <w:rPr>
          <w:rFonts w:ascii="Times New Roman" w:hAnsi="Times New Roman"/>
          <w:sz w:val="24"/>
          <w:lang w:val="de-DE"/>
        </w:rPr>
        <w:t>durch Belege begründeten</w:t>
      </w:r>
      <w:r w:rsidR="00DE0EFC" w:rsidRPr="00C31C1E">
        <w:rPr>
          <w:rFonts w:ascii="Times New Roman" w:hAnsi="Times New Roman"/>
          <w:b/>
          <w:sz w:val="24"/>
          <w:lang w:val="de-DE"/>
        </w:rPr>
        <w:t>, vorschriftsmäßig geführten doppelten Buch</w:t>
      </w:r>
      <w:r w:rsidR="00DE0EFC" w:rsidRPr="00C31C1E">
        <w:rPr>
          <w:rFonts w:ascii="Times New Roman" w:hAnsi="Times New Roman"/>
          <w:b/>
          <w:sz w:val="24"/>
          <w:lang w:val="de-DE"/>
        </w:rPr>
        <w:softHyphen/>
        <w:t>führung</w:t>
      </w:r>
      <w:r w:rsidR="00DE0EFC" w:rsidRPr="00C31C1E">
        <w:rPr>
          <w:rFonts w:ascii="Times New Roman" w:hAnsi="Times New Roman"/>
          <w:sz w:val="24"/>
          <w:lang w:val="de-DE"/>
        </w:rPr>
        <w:t xml:space="preserve">, in klarer und übersichtlicher Form, </w:t>
      </w:r>
      <w:r w:rsidR="00DE0EFC" w:rsidRPr="00C31C1E">
        <w:rPr>
          <w:rFonts w:ascii="Times New Roman" w:hAnsi="Times New Roman"/>
          <w:b/>
          <w:sz w:val="24"/>
          <w:lang w:val="de-DE"/>
        </w:rPr>
        <w:t>in ungarischer Sprache zu erstellen</w:t>
      </w:r>
      <w:r w:rsidR="001C3D70" w:rsidRPr="00C31C1E">
        <w:rPr>
          <w:rFonts w:ascii="Times New Roman" w:hAnsi="Times New Roman"/>
          <w:sz w:val="24"/>
          <w:lang w:val="de-DE"/>
        </w:rPr>
        <w:t>, wobei d</w:t>
      </w:r>
      <w:r w:rsidRPr="00C31C1E">
        <w:rPr>
          <w:rFonts w:ascii="Times New Roman" w:hAnsi="Times New Roman"/>
          <w:sz w:val="24"/>
          <w:lang w:val="de-DE"/>
        </w:rPr>
        <w:t>ie in Anlagen 1 bis 3 des Gesetzes über die Rechnungslegung vorge</w:t>
      </w:r>
      <w:r w:rsidR="00DE0EFC" w:rsidRPr="00C31C1E">
        <w:rPr>
          <w:rFonts w:ascii="Times New Roman" w:hAnsi="Times New Roman"/>
          <w:sz w:val="24"/>
          <w:lang w:val="de-DE"/>
        </w:rPr>
        <w:softHyphen/>
      </w:r>
      <w:r w:rsidRPr="00C31C1E">
        <w:rPr>
          <w:rFonts w:ascii="Times New Roman" w:hAnsi="Times New Roman"/>
          <w:sz w:val="24"/>
          <w:lang w:val="de-DE"/>
        </w:rPr>
        <w:t xml:space="preserve">schriebenen Posten in der vorgegebenen Reihenfolge, bei Berücksichtigung der </w:t>
      </w:r>
      <w:r w:rsidR="001C3D70" w:rsidRPr="00C31C1E">
        <w:rPr>
          <w:rFonts w:ascii="Times New Roman" w:hAnsi="Times New Roman"/>
          <w:sz w:val="24"/>
          <w:lang w:val="de-DE"/>
        </w:rPr>
        <w:t xml:space="preserve">Regelungen über die </w:t>
      </w:r>
      <w:r w:rsidR="00252047">
        <w:rPr>
          <w:rFonts w:ascii="Times New Roman" w:hAnsi="Times New Roman"/>
          <w:sz w:val="24"/>
          <w:lang w:val="de-DE"/>
        </w:rPr>
        <w:t>weitere Unterteilung,</w:t>
      </w:r>
      <w:r w:rsidRPr="00C31C1E">
        <w:rPr>
          <w:rFonts w:ascii="Times New Roman" w:hAnsi="Times New Roman"/>
          <w:sz w:val="24"/>
          <w:lang w:val="de-DE"/>
        </w:rPr>
        <w:t xml:space="preserve"> bzw. </w:t>
      </w:r>
      <w:r w:rsidR="001C3D70" w:rsidRPr="00C31C1E">
        <w:rPr>
          <w:rFonts w:ascii="Times New Roman" w:hAnsi="Times New Roman"/>
          <w:sz w:val="24"/>
          <w:lang w:val="de-DE"/>
        </w:rPr>
        <w:t>Zusammen</w:t>
      </w:r>
      <w:r w:rsidR="00252047">
        <w:rPr>
          <w:rFonts w:ascii="Times New Roman" w:hAnsi="Times New Roman"/>
          <w:sz w:val="24"/>
          <w:lang w:val="de-DE"/>
        </w:rPr>
        <w:t>fassung</w:t>
      </w:r>
      <w:r w:rsidR="001C3D70" w:rsidRPr="00C31C1E">
        <w:rPr>
          <w:rFonts w:ascii="Times New Roman" w:hAnsi="Times New Roman"/>
          <w:sz w:val="24"/>
          <w:lang w:val="de-DE"/>
        </w:rPr>
        <w:t xml:space="preserve"> zu beachten sind.</w:t>
      </w:r>
    </w:p>
    <w:p w:rsidR="00475E1D" w:rsidRPr="00C31C1E" w:rsidRDefault="00475E1D" w:rsidP="001A054D">
      <w:pPr>
        <w:pStyle w:val="Nincstrkz"/>
        <w:ind w:left="708"/>
        <w:jc w:val="both"/>
        <w:rPr>
          <w:rFonts w:ascii="Times New Roman" w:hAnsi="Times New Roman" w:cs="Times New Roman"/>
          <w:sz w:val="24"/>
          <w:szCs w:val="24"/>
          <w:lang w:val="de-DE"/>
        </w:rPr>
      </w:pPr>
    </w:p>
    <w:p w:rsidR="00BB4A03" w:rsidRPr="00C31C1E" w:rsidRDefault="00EE3ABD"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w:t>
      </w:r>
      <w:r w:rsidR="001C3D70" w:rsidRPr="00C31C1E">
        <w:rPr>
          <w:rFonts w:ascii="Times New Roman" w:hAnsi="Times New Roman" w:cs="Times New Roman"/>
          <w:sz w:val="24"/>
          <w:szCs w:val="24"/>
          <w:lang w:val="de-DE"/>
        </w:rPr>
        <w:t xml:space="preserve">§ 4, Abs. (1) – (4), § 12, Abs. (2), § 20, Abs. (1), Ziffer 159-160) des </w:t>
      </w:r>
      <w:r w:rsidR="0072162D" w:rsidRPr="00C31C1E">
        <w:rPr>
          <w:rFonts w:ascii="Times New Roman" w:hAnsi="Times New Roman" w:cs="Times New Roman"/>
          <w:sz w:val="24"/>
          <w:szCs w:val="24"/>
          <w:lang w:val="de-DE"/>
        </w:rPr>
        <w:t>Rechnungslegungs</w:t>
      </w:r>
      <w:r w:rsidR="0072162D" w:rsidRPr="00C31C1E">
        <w:rPr>
          <w:rFonts w:ascii="Times New Roman" w:hAnsi="Times New Roman" w:cs="Times New Roman"/>
          <w:sz w:val="24"/>
          <w:szCs w:val="24"/>
          <w:lang w:val="de-DE"/>
        </w:rPr>
        <w:softHyphen/>
        <w:t>gesetzes</w:t>
      </w:r>
      <w:r w:rsidR="001472EE" w:rsidRPr="00C31C1E">
        <w:rPr>
          <w:rFonts w:ascii="Times New Roman" w:hAnsi="Times New Roman" w:cs="Times New Roman"/>
          <w:sz w:val="24"/>
          <w:szCs w:val="24"/>
          <w:lang w:val="de-DE"/>
        </w:rPr>
        <w:t>]</w:t>
      </w:r>
    </w:p>
    <w:p w:rsidR="00BB4A03" w:rsidRPr="00C31C1E" w:rsidRDefault="00BB4A03" w:rsidP="002557C2">
      <w:pPr>
        <w:pStyle w:val="Nincstrkz"/>
        <w:jc w:val="both"/>
        <w:rPr>
          <w:rFonts w:ascii="Times New Roman" w:hAnsi="Times New Roman" w:cs="Times New Roman"/>
          <w:sz w:val="24"/>
          <w:szCs w:val="24"/>
          <w:lang w:val="de-DE"/>
        </w:rPr>
      </w:pPr>
    </w:p>
    <w:p w:rsidR="0072162D" w:rsidRPr="00C31C1E" w:rsidRDefault="0072162D"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 xml:space="preserve">Bei einem Teil der ungarischen Unternehmen, die </w:t>
      </w:r>
      <w:r w:rsidR="00F62F1C">
        <w:rPr>
          <w:rFonts w:ascii="Times New Roman" w:hAnsi="Times New Roman" w:cs="Times New Roman"/>
          <w:sz w:val="24"/>
          <w:szCs w:val="24"/>
          <w:lang w:val="de-DE"/>
        </w:rPr>
        <w:t xml:space="preserve">zu </w:t>
      </w:r>
      <w:r w:rsidRPr="00C31C1E">
        <w:rPr>
          <w:rFonts w:ascii="Times New Roman" w:hAnsi="Times New Roman" w:cs="Times New Roman"/>
          <w:sz w:val="24"/>
          <w:szCs w:val="24"/>
          <w:lang w:val="de-DE"/>
        </w:rPr>
        <w:t>einer großen internationalen (multina</w:t>
      </w:r>
      <w:r w:rsidR="00DE0EFC" w:rsidRPr="00C31C1E">
        <w:rPr>
          <w:rFonts w:ascii="Times New Roman" w:hAnsi="Times New Roman" w:cs="Times New Roman"/>
          <w:sz w:val="24"/>
          <w:szCs w:val="24"/>
          <w:lang w:val="de-DE"/>
        </w:rPr>
        <w:softHyphen/>
      </w:r>
      <w:r w:rsidR="00F62F1C">
        <w:rPr>
          <w:rFonts w:ascii="Times New Roman" w:hAnsi="Times New Roman" w:cs="Times New Roman"/>
          <w:sz w:val="24"/>
          <w:szCs w:val="24"/>
          <w:lang w:val="de-DE"/>
        </w:rPr>
        <w:t xml:space="preserve">tionalen) Firmengruppe </w:t>
      </w:r>
      <w:r w:rsidRPr="00C31C1E">
        <w:rPr>
          <w:rFonts w:ascii="Times New Roman" w:hAnsi="Times New Roman" w:cs="Times New Roman"/>
          <w:sz w:val="24"/>
          <w:szCs w:val="24"/>
          <w:lang w:val="de-DE"/>
        </w:rPr>
        <w:t xml:space="preserve">gehören, werden die im Rechnungslegungsgesetz enthaltenen, im vorangehenden Teil erwähnten </w:t>
      </w:r>
      <w:r w:rsidR="00DE0EFC" w:rsidRPr="00C31C1E">
        <w:rPr>
          <w:rFonts w:ascii="Times New Roman" w:hAnsi="Times New Roman" w:cs="Times New Roman"/>
          <w:sz w:val="24"/>
          <w:szCs w:val="24"/>
          <w:lang w:val="de-DE"/>
        </w:rPr>
        <w:t>Anforderungen</w:t>
      </w:r>
      <w:r w:rsidRPr="00C31C1E">
        <w:rPr>
          <w:rFonts w:ascii="Times New Roman" w:hAnsi="Times New Roman" w:cs="Times New Roman"/>
          <w:sz w:val="24"/>
          <w:szCs w:val="24"/>
          <w:lang w:val="de-DE"/>
        </w:rPr>
        <w:t xml:space="preserve"> nicht restlos erfüllt. Die dem gemäß Rechnungs</w:t>
      </w:r>
      <w:r w:rsidRPr="00C31C1E">
        <w:rPr>
          <w:rFonts w:ascii="Times New Roman" w:hAnsi="Times New Roman" w:cs="Times New Roman"/>
          <w:sz w:val="24"/>
          <w:szCs w:val="24"/>
          <w:lang w:val="de-DE"/>
        </w:rPr>
        <w:softHyphen/>
      </w:r>
      <w:r w:rsidR="00DE0EFC" w:rsidRPr="00C31C1E">
        <w:rPr>
          <w:rFonts w:ascii="Times New Roman" w:hAnsi="Times New Roman" w:cs="Times New Roman"/>
          <w:sz w:val="24"/>
          <w:szCs w:val="24"/>
          <w:lang w:val="de-DE"/>
        </w:rPr>
        <w:softHyphen/>
      </w:r>
      <w:r w:rsidRPr="00C31C1E">
        <w:rPr>
          <w:rFonts w:ascii="Times New Roman" w:hAnsi="Times New Roman" w:cs="Times New Roman"/>
          <w:sz w:val="24"/>
          <w:szCs w:val="24"/>
          <w:lang w:val="de-DE"/>
        </w:rPr>
        <w:t>legungs</w:t>
      </w:r>
      <w:r w:rsidRPr="00C31C1E">
        <w:rPr>
          <w:rFonts w:ascii="Times New Roman" w:hAnsi="Times New Roman" w:cs="Times New Roman"/>
          <w:sz w:val="24"/>
          <w:szCs w:val="24"/>
          <w:lang w:val="de-DE"/>
        </w:rPr>
        <w:softHyphen/>
        <w:t>gesetz erstellten Jahresabschluss zugrunde gelegten Buchführungs</w:t>
      </w:r>
      <w:r w:rsidRPr="00C31C1E">
        <w:rPr>
          <w:rFonts w:ascii="Times New Roman" w:hAnsi="Times New Roman" w:cs="Times New Roman"/>
          <w:sz w:val="24"/>
          <w:szCs w:val="24"/>
          <w:lang w:val="de-DE"/>
        </w:rPr>
        <w:softHyphen/>
        <w:t>verzeichnisse (Hauptbuchhaltung) werden bei einem Teil dieser Unternehmen nicht in der Form des ungarischen einheitlichen Kontenrahmens, sondern in einem von der Unter</w:t>
      </w:r>
      <w:r w:rsidR="00DE0EFC" w:rsidRPr="00C31C1E">
        <w:rPr>
          <w:rFonts w:ascii="Times New Roman" w:hAnsi="Times New Roman" w:cs="Times New Roman"/>
          <w:sz w:val="24"/>
          <w:szCs w:val="24"/>
          <w:lang w:val="de-DE"/>
        </w:rPr>
        <w:softHyphen/>
      </w:r>
      <w:r w:rsidRPr="00C31C1E">
        <w:rPr>
          <w:rFonts w:ascii="Times New Roman" w:hAnsi="Times New Roman" w:cs="Times New Roman"/>
          <w:sz w:val="24"/>
          <w:szCs w:val="24"/>
          <w:lang w:val="de-DE"/>
        </w:rPr>
        <w:t>nehmensgruppe angewandten, nach anderen Rechnungslegungs- und Abschlusserstellungs</w:t>
      </w:r>
      <w:r w:rsidR="00DE0EFC" w:rsidRPr="00C31C1E">
        <w:rPr>
          <w:rFonts w:ascii="Times New Roman" w:hAnsi="Times New Roman" w:cs="Times New Roman"/>
          <w:sz w:val="24"/>
          <w:szCs w:val="24"/>
          <w:lang w:val="de-DE"/>
        </w:rPr>
        <w:softHyphen/>
      </w:r>
      <w:r w:rsidRPr="00C31C1E">
        <w:rPr>
          <w:rFonts w:ascii="Times New Roman" w:hAnsi="Times New Roman" w:cs="Times New Roman"/>
          <w:sz w:val="24"/>
          <w:szCs w:val="24"/>
          <w:lang w:val="de-DE"/>
        </w:rPr>
        <w:t xml:space="preserve">rahmenprinzipien eingerichteten Hauptbuchsystem und nicht in ungarischer Sprache geführt. </w:t>
      </w:r>
      <w:r w:rsidR="00936647" w:rsidRPr="00C31C1E">
        <w:rPr>
          <w:rFonts w:ascii="Times New Roman" w:hAnsi="Times New Roman" w:cs="Times New Roman"/>
          <w:sz w:val="24"/>
          <w:szCs w:val="24"/>
          <w:lang w:val="de-DE"/>
        </w:rPr>
        <w:t>Darüber hinaus, dass d</w:t>
      </w:r>
      <w:r w:rsidRPr="00C31C1E">
        <w:rPr>
          <w:rFonts w:ascii="Times New Roman" w:hAnsi="Times New Roman" w:cs="Times New Roman"/>
          <w:sz w:val="24"/>
          <w:szCs w:val="24"/>
          <w:lang w:val="de-DE"/>
        </w:rPr>
        <w:t xml:space="preserve">iese Vorgehensweise </w:t>
      </w:r>
      <w:r w:rsidR="00936647" w:rsidRPr="00C31C1E">
        <w:rPr>
          <w:rFonts w:ascii="Times New Roman" w:hAnsi="Times New Roman" w:cs="Times New Roman"/>
          <w:sz w:val="24"/>
          <w:szCs w:val="24"/>
          <w:lang w:val="de-DE"/>
        </w:rPr>
        <w:t>die Vorschriften des Rechnungslegungsgesetzes nicht erfüllt, erschwert sie außerordentlich die Durchführung von steueramtlichen Prüfungen, sie kann diese unter Umständen sogar unmöglich machen. Ähnliche Schwierigkeit verursacht sie auch für den Wirtschaftsprüfer, der über die</w:t>
      </w:r>
      <w:r w:rsidR="00F62F1C">
        <w:rPr>
          <w:rFonts w:ascii="Times New Roman" w:hAnsi="Times New Roman" w:cs="Times New Roman"/>
          <w:sz w:val="24"/>
          <w:szCs w:val="24"/>
          <w:lang w:val="de-DE"/>
        </w:rPr>
        <w:t xml:space="preserve"> Zuverlässigkeit und </w:t>
      </w:r>
      <w:proofErr w:type="spellStart"/>
      <w:r w:rsidR="00F62F1C">
        <w:rPr>
          <w:rFonts w:ascii="Times New Roman" w:hAnsi="Times New Roman" w:cs="Times New Roman"/>
          <w:sz w:val="24"/>
          <w:szCs w:val="24"/>
          <w:lang w:val="de-DE"/>
        </w:rPr>
        <w:t>T</w:t>
      </w:r>
      <w:r w:rsidR="00936647" w:rsidRPr="00C31C1E">
        <w:rPr>
          <w:rFonts w:ascii="Times New Roman" w:hAnsi="Times New Roman" w:cs="Times New Roman"/>
          <w:sz w:val="24"/>
          <w:szCs w:val="24"/>
          <w:lang w:val="de-DE"/>
        </w:rPr>
        <w:t>reuheit</w:t>
      </w:r>
      <w:proofErr w:type="spellEnd"/>
      <w:r w:rsidR="00936647" w:rsidRPr="00C31C1E">
        <w:rPr>
          <w:rFonts w:ascii="Times New Roman" w:hAnsi="Times New Roman" w:cs="Times New Roman"/>
          <w:sz w:val="24"/>
          <w:szCs w:val="24"/>
          <w:lang w:val="de-DE"/>
        </w:rPr>
        <w:t xml:space="preserve"> des Jahresabschlusses im Zusammenhang der Vorschriften des Rechnungslegungsgesetzes ein Urteil zu bilden hat. </w:t>
      </w:r>
    </w:p>
    <w:p w:rsidR="00F36AC7" w:rsidRPr="00C31C1E" w:rsidRDefault="00F36AC7" w:rsidP="002557C2">
      <w:pPr>
        <w:pStyle w:val="Nincstrkz"/>
        <w:jc w:val="both"/>
        <w:rPr>
          <w:rFonts w:ascii="Times New Roman" w:hAnsi="Times New Roman" w:cs="Times New Roman"/>
          <w:b/>
          <w:sz w:val="24"/>
          <w:szCs w:val="24"/>
          <w:lang w:val="de-DE"/>
        </w:rPr>
      </w:pPr>
    </w:p>
    <w:p w:rsidR="00F36AC7" w:rsidRPr="00C31C1E" w:rsidRDefault="00936647" w:rsidP="00F36AC7">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 xml:space="preserve">Unternehmen als Steuerzahler haben darüber im Klaren zu sein, dass die ungarischen Rechnungslegungsvorschriften neben den einheitlichen Prinzipien und Regeln eines Finanzberichtes auch einen Rahmen dazu bieten, </w:t>
      </w:r>
      <w:r w:rsidR="00F62F1C">
        <w:rPr>
          <w:rFonts w:ascii="Times New Roman" w:hAnsi="Times New Roman" w:cs="Times New Roman"/>
          <w:sz w:val="24"/>
          <w:szCs w:val="24"/>
          <w:lang w:val="de-DE"/>
        </w:rPr>
        <w:t>den vollen Umfan</w:t>
      </w:r>
      <w:r w:rsidR="008C52E3">
        <w:rPr>
          <w:rFonts w:ascii="Times New Roman" w:hAnsi="Times New Roman" w:cs="Times New Roman"/>
          <w:sz w:val="24"/>
          <w:szCs w:val="24"/>
          <w:lang w:val="de-DE"/>
        </w:rPr>
        <w:t xml:space="preserve">g </w:t>
      </w:r>
      <w:r w:rsidR="000868E4" w:rsidRPr="00C31C1E">
        <w:rPr>
          <w:rFonts w:ascii="Times New Roman" w:hAnsi="Times New Roman" w:cs="Times New Roman"/>
          <w:sz w:val="24"/>
          <w:szCs w:val="24"/>
          <w:lang w:val="de-DE"/>
        </w:rPr>
        <w:t>ihrer Steuerpflichten und die auf die Wesentlichkeit und auf die Ei</w:t>
      </w:r>
      <w:r w:rsidR="005D3E1E" w:rsidRPr="00C31C1E">
        <w:rPr>
          <w:rFonts w:ascii="Times New Roman" w:hAnsi="Times New Roman" w:cs="Times New Roman"/>
          <w:sz w:val="24"/>
          <w:szCs w:val="24"/>
          <w:lang w:val="de-DE"/>
        </w:rPr>
        <w:t>n</w:t>
      </w:r>
      <w:r w:rsidR="000868E4" w:rsidRPr="00C31C1E">
        <w:rPr>
          <w:rFonts w:ascii="Times New Roman" w:hAnsi="Times New Roman" w:cs="Times New Roman"/>
          <w:sz w:val="24"/>
          <w:szCs w:val="24"/>
          <w:lang w:val="de-DE"/>
        </w:rPr>
        <w:t xml:space="preserve">zelheiten gerichtete steueramtliche Prüfung von deren Konformität mit den Steuervorschriften zu gewährleisten. </w:t>
      </w:r>
    </w:p>
    <w:p w:rsidR="00B47E96" w:rsidRPr="00C31C1E" w:rsidRDefault="00B47E96" w:rsidP="002557C2">
      <w:pPr>
        <w:pStyle w:val="Nincstrkz"/>
        <w:jc w:val="both"/>
        <w:rPr>
          <w:rFonts w:ascii="Times New Roman" w:hAnsi="Times New Roman" w:cs="Times New Roman"/>
          <w:b/>
          <w:sz w:val="24"/>
          <w:szCs w:val="24"/>
          <w:lang w:val="de-DE"/>
        </w:rPr>
      </w:pPr>
    </w:p>
    <w:p w:rsidR="00180927" w:rsidRPr="00C31C1E" w:rsidRDefault="00593D98" w:rsidP="002557C2">
      <w:pPr>
        <w:pStyle w:val="Nincstrkz"/>
        <w:jc w:val="both"/>
        <w:rPr>
          <w:rFonts w:ascii="Times New Roman" w:hAnsi="Times New Roman" w:cs="Times New Roman"/>
          <w:sz w:val="24"/>
          <w:szCs w:val="24"/>
          <w:lang w:val="de-DE"/>
        </w:rPr>
      </w:pPr>
      <w:r w:rsidRPr="00C31C1E">
        <w:rPr>
          <w:rFonts w:ascii="Times New Roman" w:hAnsi="Times New Roman" w:cs="Times New Roman"/>
          <w:b/>
          <w:sz w:val="24"/>
          <w:szCs w:val="24"/>
          <w:lang w:val="de-DE"/>
        </w:rPr>
        <w:t>Der Wirtschaftsteilnehmer kann den Anforderungen des Rechnungslegungsgesetzes in dem Fall restlos nachkommen, wenn er das nach dem einheitlichen ungarischen Kontenrahmen erstellte Hauptbuchverzeichnis</w:t>
      </w:r>
      <w:r w:rsidR="008C52E3">
        <w:rPr>
          <w:rFonts w:ascii="Times New Roman" w:hAnsi="Times New Roman" w:cs="Times New Roman"/>
          <w:b/>
          <w:sz w:val="24"/>
          <w:szCs w:val="24"/>
          <w:lang w:val="de-DE"/>
        </w:rPr>
        <w:t xml:space="preserve"> (Hauptbuchauszug)</w:t>
      </w:r>
      <w:r w:rsidRPr="00C31C1E">
        <w:rPr>
          <w:rFonts w:ascii="Times New Roman" w:hAnsi="Times New Roman" w:cs="Times New Roman"/>
          <w:b/>
          <w:sz w:val="24"/>
          <w:szCs w:val="24"/>
          <w:lang w:val="de-DE"/>
        </w:rPr>
        <w:t xml:space="preserve"> in einem geschlossenen Buchführungs</w:t>
      </w:r>
      <w:r w:rsidRPr="00C31C1E">
        <w:rPr>
          <w:rFonts w:ascii="Times New Roman" w:hAnsi="Times New Roman" w:cs="Times New Roman"/>
          <w:b/>
          <w:sz w:val="24"/>
          <w:szCs w:val="24"/>
          <w:lang w:val="de-DE"/>
        </w:rPr>
        <w:softHyphen/>
        <w:t xml:space="preserve">system und nicht außerhalb dessen </w:t>
      </w:r>
      <w:r w:rsidRPr="00C31C1E">
        <w:rPr>
          <w:rFonts w:ascii="Times New Roman" w:hAnsi="Times New Roman" w:cs="Times New Roman"/>
          <w:sz w:val="24"/>
          <w:szCs w:val="24"/>
          <w:lang w:val="de-DE"/>
        </w:rPr>
        <w:t xml:space="preserve">(z.B. durch Ableitungen in manuell geführten separaten Tabellen) </w:t>
      </w:r>
      <w:r w:rsidR="008C52E3" w:rsidRPr="008C52E3">
        <w:rPr>
          <w:rFonts w:ascii="Times New Roman" w:hAnsi="Times New Roman" w:cs="Times New Roman"/>
          <w:b/>
          <w:sz w:val="24"/>
          <w:szCs w:val="24"/>
          <w:lang w:val="de-DE"/>
        </w:rPr>
        <w:t>erstellt</w:t>
      </w:r>
      <w:r w:rsidRPr="00C31C1E">
        <w:rPr>
          <w:rFonts w:ascii="Times New Roman" w:hAnsi="Times New Roman" w:cs="Times New Roman"/>
          <w:b/>
          <w:sz w:val="24"/>
          <w:szCs w:val="24"/>
          <w:lang w:val="de-DE"/>
        </w:rPr>
        <w:t xml:space="preserve">. </w:t>
      </w:r>
      <w:r w:rsidR="00D14969">
        <w:rPr>
          <w:rFonts w:ascii="Times New Roman" w:hAnsi="Times New Roman" w:cs="Times New Roman"/>
          <w:b/>
          <w:sz w:val="24"/>
          <w:szCs w:val="24"/>
          <w:lang w:val="de-DE"/>
        </w:rPr>
        <w:t xml:space="preserve"> Die Zusammenstellung oder </w:t>
      </w:r>
      <w:r w:rsidRPr="00C31C1E">
        <w:rPr>
          <w:rFonts w:ascii="Times New Roman" w:hAnsi="Times New Roman" w:cs="Times New Roman"/>
          <w:sz w:val="24"/>
          <w:szCs w:val="24"/>
          <w:lang w:val="de-DE"/>
        </w:rPr>
        <w:t xml:space="preserve">Ableitungen </w:t>
      </w:r>
      <w:r w:rsidR="00D14969" w:rsidRPr="00C31C1E">
        <w:rPr>
          <w:rFonts w:ascii="Times New Roman" w:hAnsi="Times New Roman" w:cs="Times New Roman"/>
          <w:sz w:val="24"/>
          <w:szCs w:val="24"/>
          <w:lang w:val="de-DE"/>
        </w:rPr>
        <w:t>der Angaben des auf diese Weise herge</w:t>
      </w:r>
      <w:r w:rsidR="00D14969" w:rsidRPr="00C31C1E">
        <w:rPr>
          <w:rFonts w:ascii="Times New Roman" w:hAnsi="Times New Roman" w:cs="Times New Roman"/>
          <w:sz w:val="24"/>
          <w:szCs w:val="24"/>
          <w:lang w:val="de-DE"/>
        </w:rPr>
        <w:softHyphen/>
        <w:t xml:space="preserve">stellten ungarischen Hauptbuches </w:t>
      </w:r>
      <w:r w:rsidRPr="00C31C1E">
        <w:rPr>
          <w:rFonts w:ascii="Times New Roman" w:hAnsi="Times New Roman" w:cs="Times New Roman"/>
          <w:sz w:val="24"/>
          <w:szCs w:val="24"/>
          <w:lang w:val="de-DE"/>
        </w:rPr>
        <w:t xml:space="preserve">außerhalb des geschlossenen </w:t>
      </w:r>
      <w:r w:rsidR="00D14969">
        <w:rPr>
          <w:rFonts w:ascii="Times New Roman" w:hAnsi="Times New Roman" w:cs="Times New Roman"/>
          <w:sz w:val="24"/>
          <w:szCs w:val="24"/>
          <w:lang w:val="de-DE"/>
        </w:rPr>
        <w:t>Buchungss</w:t>
      </w:r>
      <w:r w:rsidRPr="00C31C1E">
        <w:rPr>
          <w:rFonts w:ascii="Times New Roman" w:hAnsi="Times New Roman" w:cs="Times New Roman"/>
          <w:sz w:val="24"/>
          <w:szCs w:val="24"/>
          <w:lang w:val="de-DE"/>
        </w:rPr>
        <w:t xml:space="preserve">ystems </w:t>
      </w:r>
      <w:r w:rsidR="00D14969">
        <w:rPr>
          <w:rFonts w:ascii="Times New Roman" w:hAnsi="Times New Roman" w:cs="Times New Roman"/>
          <w:sz w:val="24"/>
          <w:szCs w:val="24"/>
          <w:lang w:val="de-DE"/>
        </w:rPr>
        <w:t>entspricht der</w:t>
      </w:r>
      <w:r w:rsidRPr="00C31C1E">
        <w:rPr>
          <w:rFonts w:ascii="Times New Roman" w:hAnsi="Times New Roman" w:cs="Times New Roman"/>
          <w:sz w:val="24"/>
          <w:szCs w:val="24"/>
          <w:lang w:val="de-DE"/>
        </w:rPr>
        <w:t xml:space="preserve"> umfassende</w:t>
      </w:r>
      <w:r w:rsidR="00D14969">
        <w:rPr>
          <w:rFonts w:ascii="Times New Roman" w:hAnsi="Times New Roman" w:cs="Times New Roman"/>
          <w:sz w:val="24"/>
          <w:szCs w:val="24"/>
          <w:lang w:val="de-DE"/>
        </w:rPr>
        <w:t>n</w:t>
      </w:r>
      <w:r w:rsidRPr="00C31C1E">
        <w:rPr>
          <w:rFonts w:ascii="Times New Roman" w:hAnsi="Times New Roman" w:cs="Times New Roman"/>
          <w:sz w:val="24"/>
          <w:szCs w:val="24"/>
          <w:lang w:val="de-DE"/>
        </w:rPr>
        <w:t xml:space="preserve"> Kontrollmöglichkeit</w:t>
      </w:r>
      <w:r w:rsidR="00D14969">
        <w:rPr>
          <w:rFonts w:ascii="Times New Roman" w:hAnsi="Times New Roman" w:cs="Times New Roman"/>
          <w:sz w:val="24"/>
          <w:szCs w:val="24"/>
          <w:lang w:val="de-DE"/>
        </w:rPr>
        <w:t>en</w:t>
      </w:r>
      <w:r w:rsidRPr="00C31C1E">
        <w:rPr>
          <w:rFonts w:ascii="Times New Roman" w:hAnsi="Times New Roman" w:cs="Times New Roman"/>
          <w:sz w:val="24"/>
          <w:szCs w:val="24"/>
          <w:lang w:val="de-DE"/>
        </w:rPr>
        <w:t xml:space="preserve"> </w:t>
      </w:r>
      <w:r w:rsidR="00D14969">
        <w:rPr>
          <w:rFonts w:ascii="Times New Roman" w:hAnsi="Times New Roman" w:cs="Times New Roman"/>
          <w:sz w:val="24"/>
          <w:szCs w:val="24"/>
          <w:lang w:val="de-DE"/>
        </w:rPr>
        <w:t xml:space="preserve">und </w:t>
      </w:r>
      <w:r w:rsidRPr="00C31C1E">
        <w:rPr>
          <w:rFonts w:ascii="Times New Roman" w:hAnsi="Times New Roman" w:cs="Times New Roman"/>
          <w:sz w:val="24"/>
          <w:szCs w:val="24"/>
          <w:lang w:val="de-DE"/>
        </w:rPr>
        <w:t xml:space="preserve">zu Zwecken von Steuerprüfungen nicht. </w:t>
      </w:r>
    </w:p>
    <w:p w:rsidR="00180927" w:rsidRPr="00C31C1E" w:rsidRDefault="00180927" w:rsidP="002557C2">
      <w:pPr>
        <w:pStyle w:val="Nincstrkz"/>
        <w:jc w:val="both"/>
        <w:rPr>
          <w:rFonts w:ascii="Times New Roman" w:hAnsi="Times New Roman" w:cs="Times New Roman"/>
          <w:sz w:val="24"/>
          <w:szCs w:val="24"/>
          <w:lang w:val="de-DE"/>
        </w:rPr>
      </w:pPr>
    </w:p>
    <w:p w:rsidR="003E7AD9" w:rsidRPr="00C31C1E" w:rsidRDefault="00593D98"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Im Zusammenhang mit den Obigen möchten wir die Leiter der betroffenen Wirtschafts</w:t>
      </w:r>
      <w:r w:rsidR="009E1B56" w:rsidRPr="00C31C1E">
        <w:rPr>
          <w:rFonts w:ascii="Times New Roman" w:hAnsi="Times New Roman" w:cs="Times New Roman"/>
          <w:sz w:val="24"/>
          <w:szCs w:val="24"/>
          <w:lang w:val="de-DE"/>
        </w:rPr>
        <w:softHyphen/>
      </w:r>
      <w:r w:rsidRPr="00C31C1E">
        <w:rPr>
          <w:rFonts w:ascii="Times New Roman" w:hAnsi="Times New Roman" w:cs="Times New Roman"/>
          <w:sz w:val="24"/>
          <w:szCs w:val="24"/>
          <w:lang w:val="de-DE"/>
        </w:rPr>
        <w:t xml:space="preserve">teilnehmer darauf hinweisen, dass </w:t>
      </w:r>
      <w:r w:rsidR="005D3E1E" w:rsidRPr="00C31C1E">
        <w:rPr>
          <w:rFonts w:ascii="Times New Roman" w:hAnsi="Times New Roman" w:cs="Times New Roman"/>
          <w:sz w:val="24"/>
          <w:szCs w:val="24"/>
          <w:lang w:val="de-DE"/>
        </w:rPr>
        <w:t>s</w:t>
      </w:r>
      <w:r w:rsidRPr="00C31C1E">
        <w:rPr>
          <w:rFonts w:ascii="Times New Roman" w:hAnsi="Times New Roman" w:cs="Times New Roman"/>
          <w:sz w:val="24"/>
          <w:szCs w:val="24"/>
          <w:lang w:val="de-DE"/>
        </w:rPr>
        <w:t xml:space="preserve">ie unter Beachtung ihrer </w:t>
      </w:r>
      <w:r w:rsidRPr="00C31C1E">
        <w:rPr>
          <w:rFonts w:ascii="Times New Roman" w:hAnsi="Times New Roman" w:cs="Times New Roman"/>
          <w:b/>
          <w:sz w:val="24"/>
          <w:szCs w:val="24"/>
          <w:lang w:val="de-DE"/>
        </w:rPr>
        <w:t xml:space="preserve">Verantwortung für </w:t>
      </w:r>
      <w:r w:rsidR="009E1B56" w:rsidRPr="00C31C1E">
        <w:rPr>
          <w:rFonts w:ascii="Times New Roman" w:hAnsi="Times New Roman" w:cs="Times New Roman"/>
          <w:b/>
          <w:sz w:val="24"/>
          <w:szCs w:val="24"/>
          <w:lang w:val="de-DE"/>
        </w:rPr>
        <w:t>das</w:t>
      </w:r>
      <w:r w:rsidRPr="00C31C1E">
        <w:rPr>
          <w:rFonts w:ascii="Times New Roman" w:hAnsi="Times New Roman" w:cs="Times New Roman"/>
          <w:b/>
          <w:sz w:val="24"/>
          <w:szCs w:val="24"/>
          <w:lang w:val="de-DE"/>
        </w:rPr>
        <w:t xml:space="preserve"> </w:t>
      </w:r>
      <w:r w:rsidR="005D3E1E" w:rsidRPr="00C31C1E">
        <w:rPr>
          <w:rFonts w:ascii="Times New Roman" w:hAnsi="Times New Roman" w:cs="Times New Roman"/>
          <w:b/>
          <w:sz w:val="24"/>
          <w:szCs w:val="24"/>
          <w:lang w:val="de-DE"/>
        </w:rPr>
        <w:t>einem</w:t>
      </w:r>
      <w:r w:rsidR="009E1B56" w:rsidRPr="00C31C1E">
        <w:rPr>
          <w:rFonts w:ascii="Times New Roman" w:hAnsi="Times New Roman" w:cs="Times New Roman"/>
          <w:b/>
          <w:sz w:val="24"/>
          <w:szCs w:val="24"/>
          <w:lang w:val="de-DE"/>
        </w:rPr>
        <w:t xml:space="preserve"> Steuerzahler </w:t>
      </w:r>
      <w:r w:rsidRPr="00C31C1E">
        <w:rPr>
          <w:rFonts w:ascii="Times New Roman" w:hAnsi="Times New Roman" w:cs="Times New Roman"/>
          <w:b/>
          <w:sz w:val="24"/>
          <w:szCs w:val="24"/>
          <w:lang w:val="de-DE"/>
        </w:rPr>
        <w:t>zumutbare</w:t>
      </w:r>
      <w:r w:rsidR="005D3E1E" w:rsidRPr="00C31C1E">
        <w:rPr>
          <w:rFonts w:ascii="Times New Roman" w:hAnsi="Times New Roman" w:cs="Times New Roman"/>
          <w:b/>
          <w:sz w:val="24"/>
          <w:szCs w:val="24"/>
          <w:lang w:val="de-DE"/>
        </w:rPr>
        <w:t>,</w:t>
      </w:r>
      <w:r w:rsidR="009E1B56" w:rsidRPr="00C31C1E">
        <w:rPr>
          <w:rFonts w:ascii="Times New Roman" w:hAnsi="Times New Roman" w:cs="Times New Roman"/>
          <w:b/>
          <w:sz w:val="24"/>
          <w:szCs w:val="24"/>
          <w:lang w:val="de-DE"/>
        </w:rPr>
        <w:t xml:space="preserve"> </w:t>
      </w:r>
      <w:r w:rsidRPr="00C31C1E">
        <w:rPr>
          <w:rFonts w:ascii="Times New Roman" w:hAnsi="Times New Roman" w:cs="Times New Roman"/>
          <w:b/>
          <w:sz w:val="24"/>
          <w:szCs w:val="24"/>
          <w:lang w:val="de-DE"/>
        </w:rPr>
        <w:t xml:space="preserve"> </w:t>
      </w:r>
      <w:proofErr w:type="spellStart"/>
      <w:r w:rsidR="009E1B56" w:rsidRPr="00C31C1E">
        <w:rPr>
          <w:rFonts w:ascii="Times New Roman" w:hAnsi="Times New Roman" w:cs="Times New Roman"/>
          <w:b/>
          <w:sz w:val="24"/>
          <w:szCs w:val="24"/>
          <w:lang w:val="de-DE"/>
        </w:rPr>
        <w:t>rechtsmäßige</w:t>
      </w:r>
      <w:proofErr w:type="spellEnd"/>
      <w:r w:rsidR="009E1B56" w:rsidRPr="00C31C1E">
        <w:rPr>
          <w:rFonts w:ascii="Times New Roman" w:hAnsi="Times New Roman" w:cs="Times New Roman"/>
          <w:b/>
          <w:sz w:val="24"/>
          <w:szCs w:val="24"/>
          <w:lang w:val="de-DE"/>
        </w:rPr>
        <w:t xml:space="preserve"> Verhalten möglichst baldige Maßnahmen zu ergreifen</w:t>
      </w:r>
      <w:r w:rsidR="009E1B56" w:rsidRPr="00C31C1E">
        <w:rPr>
          <w:rFonts w:ascii="Times New Roman" w:hAnsi="Times New Roman" w:cs="Times New Roman"/>
          <w:sz w:val="24"/>
          <w:szCs w:val="24"/>
          <w:lang w:val="de-DE"/>
        </w:rPr>
        <w:t xml:space="preserve"> haben, damit die dem einheitlichen ungarischen Kontenrahmen entsprechenden Haupt</w:t>
      </w:r>
      <w:r w:rsidR="009E1B56" w:rsidRPr="00C31C1E">
        <w:rPr>
          <w:rFonts w:ascii="Times New Roman" w:hAnsi="Times New Roman" w:cs="Times New Roman"/>
          <w:sz w:val="24"/>
          <w:szCs w:val="24"/>
          <w:lang w:val="de-DE"/>
        </w:rPr>
        <w:softHyphen/>
        <w:t>buchverzeichnisse des Unternehmens in einem geschlossenen Hauptbuchhaltungs</w:t>
      </w:r>
      <w:r w:rsidR="009E1B56" w:rsidRPr="00C31C1E">
        <w:rPr>
          <w:rFonts w:ascii="Times New Roman" w:hAnsi="Times New Roman" w:cs="Times New Roman"/>
          <w:sz w:val="24"/>
          <w:szCs w:val="24"/>
          <w:lang w:val="de-DE"/>
        </w:rPr>
        <w:softHyphen/>
        <w:t xml:space="preserve">system hergestellt werden können. </w:t>
      </w:r>
    </w:p>
    <w:p w:rsidR="003E7AD9" w:rsidRPr="00C31C1E" w:rsidRDefault="003E7AD9" w:rsidP="002557C2">
      <w:pPr>
        <w:pStyle w:val="Nincstrkz"/>
        <w:jc w:val="both"/>
        <w:rPr>
          <w:rFonts w:ascii="Times New Roman" w:hAnsi="Times New Roman" w:cs="Times New Roman"/>
          <w:lang w:val="de-DE"/>
        </w:rPr>
      </w:pPr>
    </w:p>
    <w:p w:rsidR="00AC3E80" w:rsidRPr="00C31C1E" w:rsidRDefault="00587301"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Sollte</w:t>
      </w:r>
      <w:r w:rsidR="009E1B56" w:rsidRPr="00C31C1E">
        <w:rPr>
          <w:rFonts w:ascii="Times New Roman" w:hAnsi="Times New Roman" w:cs="Times New Roman"/>
          <w:sz w:val="24"/>
          <w:szCs w:val="24"/>
          <w:lang w:val="de-DE"/>
        </w:rPr>
        <w:t xml:space="preserve"> die Steuerbehörde die ordnungsgemäße Durchführbarkeit der angeordneten Steuer</w:t>
      </w:r>
      <w:r w:rsidRPr="00C31C1E">
        <w:rPr>
          <w:rFonts w:ascii="Times New Roman" w:hAnsi="Times New Roman" w:cs="Times New Roman"/>
          <w:sz w:val="24"/>
          <w:szCs w:val="24"/>
          <w:lang w:val="de-DE"/>
        </w:rPr>
        <w:softHyphen/>
      </w:r>
      <w:r w:rsidR="009E1B56" w:rsidRPr="00C31C1E">
        <w:rPr>
          <w:rFonts w:ascii="Times New Roman" w:hAnsi="Times New Roman" w:cs="Times New Roman"/>
          <w:sz w:val="24"/>
          <w:szCs w:val="24"/>
          <w:lang w:val="de-DE"/>
        </w:rPr>
        <w:t>prüfung wegen Mängel des den Obigen entsprechend</w:t>
      </w:r>
      <w:r w:rsidR="005D3E1E" w:rsidRPr="00C31C1E">
        <w:rPr>
          <w:rFonts w:ascii="Times New Roman" w:hAnsi="Times New Roman" w:cs="Times New Roman"/>
          <w:sz w:val="24"/>
          <w:szCs w:val="24"/>
          <w:lang w:val="de-DE"/>
        </w:rPr>
        <w:t>en</w:t>
      </w:r>
      <w:r w:rsidR="009E1B56" w:rsidRPr="00C31C1E">
        <w:rPr>
          <w:rFonts w:ascii="Times New Roman" w:hAnsi="Times New Roman" w:cs="Times New Roman"/>
          <w:sz w:val="24"/>
          <w:szCs w:val="24"/>
          <w:lang w:val="de-DE"/>
        </w:rPr>
        <w:t xml:space="preserve"> geschlossenen und übersichtlichen Buchführungssystems verhindert s</w:t>
      </w:r>
      <w:r w:rsidRPr="00C31C1E">
        <w:rPr>
          <w:rFonts w:ascii="Times New Roman" w:hAnsi="Times New Roman" w:cs="Times New Roman"/>
          <w:sz w:val="24"/>
          <w:szCs w:val="24"/>
          <w:lang w:val="de-DE"/>
        </w:rPr>
        <w:t>ehen</w:t>
      </w:r>
      <w:r w:rsidR="009E1B56" w:rsidRPr="00C31C1E">
        <w:rPr>
          <w:rFonts w:ascii="Times New Roman" w:hAnsi="Times New Roman" w:cs="Times New Roman"/>
          <w:sz w:val="24"/>
          <w:szCs w:val="24"/>
          <w:lang w:val="de-DE"/>
        </w:rPr>
        <w:t xml:space="preserve">, </w:t>
      </w:r>
      <w:r w:rsidRPr="00C31C1E">
        <w:rPr>
          <w:rFonts w:ascii="Times New Roman" w:hAnsi="Times New Roman" w:cs="Times New Roman"/>
          <w:sz w:val="24"/>
          <w:szCs w:val="24"/>
          <w:lang w:val="de-DE"/>
        </w:rPr>
        <w:t>kann sie den Wirtschaftsteilnehmer auffordern, die diesbezüglichen Mängel zu beseitigen und die vorgeschriebenen Buch</w:t>
      </w:r>
      <w:r w:rsidRPr="00C31C1E">
        <w:rPr>
          <w:rFonts w:ascii="Times New Roman" w:hAnsi="Times New Roman" w:cs="Times New Roman"/>
          <w:sz w:val="24"/>
          <w:szCs w:val="24"/>
          <w:lang w:val="de-DE"/>
        </w:rPr>
        <w:softHyphen/>
        <w:t>führungs</w:t>
      </w:r>
      <w:r w:rsidRPr="00C31C1E">
        <w:rPr>
          <w:rFonts w:ascii="Times New Roman" w:hAnsi="Times New Roman" w:cs="Times New Roman"/>
          <w:sz w:val="24"/>
          <w:szCs w:val="24"/>
          <w:lang w:val="de-DE"/>
        </w:rPr>
        <w:softHyphen/>
        <w:t xml:space="preserve">verzeichnisse </w:t>
      </w:r>
      <w:r w:rsidR="00252047">
        <w:rPr>
          <w:rFonts w:ascii="Times New Roman" w:hAnsi="Times New Roman" w:cs="Times New Roman"/>
          <w:sz w:val="24"/>
          <w:szCs w:val="24"/>
          <w:lang w:val="de-DE"/>
        </w:rPr>
        <w:t>(bzw. Haup</w:t>
      </w:r>
      <w:r w:rsidR="00335924">
        <w:rPr>
          <w:rFonts w:ascii="Times New Roman" w:hAnsi="Times New Roman" w:cs="Times New Roman"/>
          <w:sz w:val="24"/>
          <w:szCs w:val="24"/>
          <w:lang w:val="de-DE"/>
        </w:rPr>
        <w:t>t</w:t>
      </w:r>
      <w:r w:rsidR="00252047">
        <w:rPr>
          <w:rFonts w:ascii="Times New Roman" w:hAnsi="Times New Roman" w:cs="Times New Roman"/>
          <w:sz w:val="24"/>
          <w:szCs w:val="24"/>
          <w:lang w:val="de-DE"/>
        </w:rPr>
        <w:t xml:space="preserve">buchauszug) </w:t>
      </w:r>
      <w:r w:rsidRPr="00C31C1E">
        <w:rPr>
          <w:rFonts w:ascii="Times New Roman" w:hAnsi="Times New Roman" w:cs="Times New Roman"/>
          <w:sz w:val="24"/>
          <w:szCs w:val="24"/>
          <w:lang w:val="de-DE"/>
        </w:rPr>
        <w:t>in einem den Vorschriften des Rechnungslegungsgesetzes entsprechenden System herzu</w:t>
      </w:r>
      <w:r w:rsidRPr="00C31C1E">
        <w:rPr>
          <w:rFonts w:ascii="Times New Roman" w:hAnsi="Times New Roman" w:cs="Times New Roman"/>
          <w:sz w:val="24"/>
          <w:szCs w:val="24"/>
          <w:lang w:val="de-DE"/>
        </w:rPr>
        <w:softHyphen/>
        <w:t>stellen und dieses der Steuerbehörde vorzuführen.</w:t>
      </w:r>
    </w:p>
    <w:p w:rsidR="00C64F28" w:rsidRPr="00C31C1E" w:rsidRDefault="00C64F28" w:rsidP="002557C2">
      <w:pPr>
        <w:pStyle w:val="Nincstrkz"/>
        <w:jc w:val="both"/>
        <w:rPr>
          <w:rFonts w:ascii="Times New Roman" w:hAnsi="Times New Roman" w:cs="Times New Roman"/>
          <w:sz w:val="24"/>
          <w:szCs w:val="24"/>
          <w:lang w:val="de-DE"/>
        </w:rPr>
      </w:pPr>
    </w:p>
    <w:p w:rsidR="00C64F28" w:rsidRPr="00C31C1E" w:rsidRDefault="00587301"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 xml:space="preserve">Es gehört zu den Aufgaben des Wirtschaftsprüfers, ein Urteil darüber zu bilden, ob der Jahresabschluss im Einklang mit den Vorschriften des Rechnungslegungsgesetzes ein zuverlässiges und wahrheitsgetreues Bild </w:t>
      </w:r>
      <w:r w:rsidR="001D4C2C">
        <w:rPr>
          <w:rFonts w:ascii="Times New Roman" w:hAnsi="Times New Roman" w:cs="Times New Roman"/>
          <w:sz w:val="24"/>
          <w:szCs w:val="24"/>
          <w:lang w:val="de-DE"/>
        </w:rPr>
        <w:t>darstellt</w:t>
      </w:r>
      <w:r w:rsidRPr="00C31C1E">
        <w:rPr>
          <w:rFonts w:ascii="Times New Roman" w:hAnsi="Times New Roman" w:cs="Times New Roman"/>
          <w:sz w:val="24"/>
          <w:szCs w:val="24"/>
          <w:lang w:val="de-DE"/>
        </w:rPr>
        <w:t xml:space="preserve">. Für die Tätigkeit des Wirtschaftsprüfers gelten die jeweils gültigen </w:t>
      </w:r>
      <w:r w:rsidR="00121E53">
        <w:rPr>
          <w:rFonts w:ascii="Times New Roman" w:hAnsi="Times New Roman" w:cs="Times New Roman"/>
          <w:sz w:val="24"/>
          <w:szCs w:val="24"/>
          <w:lang w:val="de-DE"/>
        </w:rPr>
        <w:t xml:space="preserve">Standard der </w:t>
      </w:r>
      <w:r w:rsidRPr="00C31C1E">
        <w:rPr>
          <w:rFonts w:ascii="Times New Roman" w:hAnsi="Times New Roman" w:cs="Times New Roman"/>
          <w:sz w:val="24"/>
          <w:szCs w:val="24"/>
          <w:lang w:val="de-DE"/>
        </w:rPr>
        <w:t xml:space="preserve">Ungarischen Nationalen Wirtschaftsprüfung und ethischen Anforderungen. </w:t>
      </w:r>
      <w:r w:rsidR="00541E35" w:rsidRPr="00C31C1E">
        <w:rPr>
          <w:rFonts w:ascii="Times New Roman" w:hAnsi="Times New Roman" w:cs="Times New Roman"/>
          <w:sz w:val="24"/>
          <w:szCs w:val="24"/>
          <w:lang w:val="de-DE"/>
        </w:rPr>
        <w:t>Diese beschreiben ausführlich die zwecks Urteilsabgabe durchzu</w:t>
      </w:r>
      <w:r w:rsidR="005D3E1E" w:rsidRPr="00C31C1E">
        <w:rPr>
          <w:rFonts w:ascii="Times New Roman" w:hAnsi="Times New Roman" w:cs="Times New Roman"/>
          <w:sz w:val="24"/>
          <w:szCs w:val="24"/>
          <w:lang w:val="de-DE"/>
        </w:rPr>
        <w:softHyphen/>
      </w:r>
      <w:r w:rsidR="00541E35" w:rsidRPr="00C31C1E">
        <w:rPr>
          <w:rFonts w:ascii="Times New Roman" w:hAnsi="Times New Roman" w:cs="Times New Roman"/>
          <w:sz w:val="24"/>
          <w:szCs w:val="24"/>
          <w:lang w:val="de-DE"/>
        </w:rPr>
        <w:t xml:space="preserve">führenden Wirtschaftsprüfungsverfahren, die Rahmen für die Wahrnehmung der </w:t>
      </w:r>
      <w:r w:rsidR="005D3E1E" w:rsidRPr="00C31C1E">
        <w:rPr>
          <w:rFonts w:ascii="Times New Roman" w:hAnsi="Times New Roman" w:cs="Times New Roman"/>
          <w:sz w:val="24"/>
          <w:szCs w:val="24"/>
          <w:lang w:val="de-DE"/>
        </w:rPr>
        <w:t>fachlichen</w:t>
      </w:r>
      <w:r w:rsidR="00541E35" w:rsidRPr="00C31C1E">
        <w:rPr>
          <w:rFonts w:ascii="Times New Roman" w:hAnsi="Times New Roman" w:cs="Times New Roman"/>
          <w:sz w:val="24"/>
          <w:szCs w:val="24"/>
          <w:lang w:val="de-DE"/>
        </w:rPr>
        <w:t xml:space="preserve"> Beurteilung, sowie jene Verfahren, die ein Wirtschaftsprüfer bei Aufdeckung oder Kenntnis</w:t>
      </w:r>
      <w:r w:rsidR="005D3E1E" w:rsidRPr="00C31C1E">
        <w:rPr>
          <w:rFonts w:ascii="Times New Roman" w:hAnsi="Times New Roman" w:cs="Times New Roman"/>
          <w:sz w:val="24"/>
          <w:szCs w:val="24"/>
          <w:lang w:val="de-DE"/>
        </w:rPr>
        <w:softHyphen/>
      </w:r>
      <w:r w:rsidR="00541E35" w:rsidRPr="00C31C1E">
        <w:rPr>
          <w:rFonts w:ascii="Times New Roman" w:hAnsi="Times New Roman" w:cs="Times New Roman"/>
          <w:sz w:val="24"/>
          <w:szCs w:val="24"/>
          <w:lang w:val="de-DE"/>
        </w:rPr>
        <w:t>nahme von Rechtsverletzungen seitens des Wirtschaftsteilnehmer</w:t>
      </w:r>
      <w:r w:rsidR="00121E53">
        <w:rPr>
          <w:rFonts w:ascii="Times New Roman" w:hAnsi="Times New Roman" w:cs="Times New Roman"/>
          <w:sz w:val="24"/>
          <w:szCs w:val="24"/>
          <w:lang w:val="de-DE"/>
        </w:rPr>
        <w:t>s zu befolgen hat. Die Standard</w:t>
      </w:r>
      <w:r w:rsidR="00541E35" w:rsidRPr="00C31C1E">
        <w:rPr>
          <w:rFonts w:ascii="Times New Roman" w:hAnsi="Times New Roman" w:cs="Times New Roman"/>
          <w:sz w:val="24"/>
          <w:szCs w:val="24"/>
          <w:lang w:val="de-DE"/>
        </w:rPr>
        <w:t xml:space="preserve"> und einschlägigen ethischen Vorschriften betonen, dass der Wirtschaftsprüfer die Rechtsverletzung mit dem Leiter des Wirtschaftsteilnehmers zu erörtern hat</w:t>
      </w:r>
      <w:r w:rsidR="005D3E1E" w:rsidRPr="00C31C1E">
        <w:rPr>
          <w:rFonts w:ascii="Times New Roman" w:hAnsi="Times New Roman" w:cs="Times New Roman"/>
          <w:sz w:val="24"/>
          <w:szCs w:val="24"/>
          <w:lang w:val="de-DE"/>
        </w:rPr>
        <w:t>,</w:t>
      </w:r>
      <w:r w:rsidR="00541E35" w:rsidRPr="00C31C1E">
        <w:rPr>
          <w:rFonts w:ascii="Times New Roman" w:hAnsi="Times New Roman" w:cs="Times New Roman"/>
          <w:sz w:val="24"/>
          <w:szCs w:val="24"/>
          <w:lang w:val="de-DE"/>
        </w:rPr>
        <w:t xml:space="preserve"> und er hat die Auswirkung derselben auf das Wirtschaftsprüferurteil zu erwägen. Gleichzeitig hat man das Management auf die Berichtigung, bzw. zukünftige Beseitigung  der Rechtsverletzung aufzu</w:t>
      </w:r>
      <w:r w:rsidR="005D3E1E" w:rsidRPr="00C31C1E">
        <w:rPr>
          <w:rFonts w:ascii="Times New Roman" w:hAnsi="Times New Roman" w:cs="Times New Roman"/>
          <w:sz w:val="24"/>
          <w:szCs w:val="24"/>
          <w:lang w:val="de-DE"/>
        </w:rPr>
        <w:softHyphen/>
      </w:r>
      <w:r w:rsidR="00541E35" w:rsidRPr="00C31C1E">
        <w:rPr>
          <w:rFonts w:ascii="Times New Roman" w:hAnsi="Times New Roman" w:cs="Times New Roman"/>
          <w:sz w:val="24"/>
          <w:szCs w:val="24"/>
          <w:lang w:val="de-DE"/>
        </w:rPr>
        <w:t xml:space="preserve">fordern, auch dann, wenn der Wirtschaftsprüfer zu der Überzeugung gelangt ist, dass die aktuelle Rechtsverletzung keine Auswirkung auf </w:t>
      </w:r>
      <w:r w:rsidR="005D3E1E" w:rsidRPr="00C31C1E">
        <w:rPr>
          <w:rFonts w:ascii="Times New Roman" w:hAnsi="Times New Roman" w:cs="Times New Roman"/>
          <w:sz w:val="24"/>
          <w:szCs w:val="24"/>
          <w:lang w:val="de-DE"/>
        </w:rPr>
        <w:t>das</w:t>
      </w:r>
      <w:r w:rsidR="00541E35" w:rsidRPr="00C31C1E">
        <w:rPr>
          <w:rFonts w:ascii="Times New Roman" w:hAnsi="Times New Roman" w:cs="Times New Roman"/>
          <w:sz w:val="24"/>
          <w:szCs w:val="24"/>
          <w:lang w:val="de-DE"/>
        </w:rPr>
        <w:t xml:space="preserve"> im Wirtschaftsprüferbericht ausgeführte Wirtschaftsprüferurteil ha</w:t>
      </w:r>
      <w:r w:rsidR="00121E53">
        <w:rPr>
          <w:rFonts w:ascii="Times New Roman" w:hAnsi="Times New Roman" w:cs="Times New Roman"/>
          <w:sz w:val="24"/>
          <w:szCs w:val="24"/>
          <w:lang w:val="de-DE"/>
        </w:rPr>
        <w:t>be</w:t>
      </w:r>
      <w:r w:rsidR="00541E35" w:rsidRPr="00C31C1E">
        <w:rPr>
          <w:rFonts w:ascii="Times New Roman" w:hAnsi="Times New Roman" w:cs="Times New Roman"/>
          <w:sz w:val="24"/>
          <w:szCs w:val="24"/>
          <w:lang w:val="de-DE"/>
        </w:rPr>
        <w:t xml:space="preserve">. </w:t>
      </w:r>
    </w:p>
    <w:p w:rsidR="00950B8D" w:rsidRPr="00C31C1E" w:rsidRDefault="00950B8D" w:rsidP="002557C2">
      <w:pPr>
        <w:pStyle w:val="Nincstrkz"/>
        <w:jc w:val="both"/>
        <w:rPr>
          <w:rFonts w:ascii="Times New Roman" w:hAnsi="Times New Roman" w:cs="Times New Roman"/>
          <w:sz w:val="24"/>
          <w:szCs w:val="24"/>
          <w:lang w:val="de-DE"/>
        </w:rPr>
      </w:pPr>
    </w:p>
    <w:p w:rsidR="00AC3E80" w:rsidRPr="00C31C1E" w:rsidRDefault="00AC3E80" w:rsidP="002557C2">
      <w:pPr>
        <w:pStyle w:val="Nincstrkz"/>
        <w:jc w:val="both"/>
        <w:rPr>
          <w:rFonts w:ascii="Times New Roman" w:hAnsi="Times New Roman" w:cs="Times New Roman"/>
          <w:sz w:val="24"/>
          <w:szCs w:val="24"/>
          <w:lang w:val="de-DE"/>
        </w:rPr>
      </w:pPr>
    </w:p>
    <w:p w:rsidR="001D423F" w:rsidRPr="00C31C1E" w:rsidRDefault="001D423F" w:rsidP="002557C2">
      <w:pPr>
        <w:pStyle w:val="Nincstrkz"/>
        <w:jc w:val="both"/>
        <w:rPr>
          <w:rFonts w:ascii="Times New Roman" w:hAnsi="Times New Roman" w:cs="Times New Roman"/>
          <w:sz w:val="24"/>
          <w:szCs w:val="24"/>
          <w:lang w:val="de-DE"/>
        </w:rPr>
      </w:pPr>
      <w:r w:rsidRPr="00C31C1E">
        <w:rPr>
          <w:rFonts w:ascii="Times New Roman" w:hAnsi="Times New Roman" w:cs="Times New Roman"/>
          <w:sz w:val="24"/>
          <w:szCs w:val="24"/>
          <w:lang w:val="de-DE"/>
        </w:rPr>
        <w:t>[</w:t>
      </w:r>
      <w:r w:rsidR="00541E35" w:rsidRPr="00C31C1E">
        <w:rPr>
          <w:rFonts w:ascii="Times New Roman" w:hAnsi="Times New Roman" w:cs="Times New Roman"/>
          <w:sz w:val="24"/>
          <w:szCs w:val="24"/>
          <w:lang w:val="de-DE"/>
        </w:rPr>
        <w:t>Nationale Steuer- und Zollverwaltung</w:t>
      </w:r>
      <w:r w:rsidR="00DA4584" w:rsidRPr="00C31C1E">
        <w:rPr>
          <w:rFonts w:ascii="Times New Roman" w:hAnsi="Times New Roman" w:cs="Times New Roman"/>
          <w:sz w:val="24"/>
          <w:szCs w:val="24"/>
          <w:lang w:val="de-DE"/>
        </w:rPr>
        <w:t xml:space="preserve"> </w:t>
      </w:r>
      <w:r w:rsidRPr="00C31C1E">
        <w:rPr>
          <w:rFonts w:ascii="Times New Roman" w:hAnsi="Times New Roman" w:cs="Times New Roman"/>
          <w:sz w:val="24"/>
          <w:szCs w:val="24"/>
          <w:lang w:val="de-DE"/>
        </w:rPr>
        <w:t>–</w:t>
      </w:r>
      <w:r w:rsidR="00DA4584" w:rsidRPr="00C31C1E">
        <w:rPr>
          <w:rFonts w:ascii="Times New Roman" w:hAnsi="Times New Roman" w:cs="Times New Roman"/>
          <w:sz w:val="24"/>
          <w:szCs w:val="24"/>
          <w:lang w:val="de-DE"/>
        </w:rPr>
        <w:t xml:space="preserve"> </w:t>
      </w:r>
      <w:r w:rsidR="00541E35" w:rsidRPr="00C31C1E">
        <w:rPr>
          <w:rFonts w:ascii="Times New Roman" w:hAnsi="Times New Roman" w:cs="Times New Roman"/>
          <w:sz w:val="24"/>
          <w:szCs w:val="24"/>
          <w:lang w:val="de-DE"/>
        </w:rPr>
        <w:t>Ungarische Wirtschaftsprüferkammer</w:t>
      </w:r>
      <w:r w:rsidRPr="00C31C1E">
        <w:rPr>
          <w:rFonts w:ascii="Times New Roman" w:hAnsi="Times New Roman" w:cs="Times New Roman"/>
          <w:sz w:val="24"/>
          <w:szCs w:val="24"/>
          <w:lang w:val="de-DE"/>
        </w:rPr>
        <w:t>]</w:t>
      </w:r>
    </w:p>
    <w:sectPr w:rsidR="001D423F" w:rsidRPr="00C31C1E" w:rsidSect="00946B8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20" w:rsidRDefault="00286520" w:rsidP="00BB4A03">
      <w:pPr>
        <w:spacing w:after="0" w:line="240" w:lineRule="auto"/>
      </w:pPr>
      <w:r>
        <w:separator/>
      </w:r>
    </w:p>
  </w:endnote>
  <w:endnote w:type="continuationSeparator" w:id="0">
    <w:p w:rsidR="00286520" w:rsidRDefault="00286520" w:rsidP="00BB4A03">
      <w:pPr>
        <w:spacing w:after="0" w:line="240" w:lineRule="auto"/>
      </w:pPr>
      <w:r>
        <w:continuationSeparator/>
      </w:r>
    </w:p>
  </w:endnote>
  <w:endnote w:type="continuationNotice" w:id="1">
    <w:p w:rsidR="00286520" w:rsidRDefault="00286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8" w:rsidRDefault="00593D9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8" w:rsidRDefault="00593D9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8" w:rsidRDefault="00593D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20" w:rsidRDefault="00286520" w:rsidP="00BB4A03">
      <w:pPr>
        <w:spacing w:after="0" w:line="240" w:lineRule="auto"/>
      </w:pPr>
      <w:r>
        <w:separator/>
      </w:r>
    </w:p>
  </w:footnote>
  <w:footnote w:type="continuationSeparator" w:id="0">
    <w:p w:rsidR="00286520" w:rsidRDefault="00286520" w:rsidP="00BB4A03">
      <w:pPr>
        <w:spacing w:after="0" w:line="240" w:lineRule="auto"/>
      </w:pPr>
      <w:r>
        <w:continuationSeparator/>
      </w:r>
    </w:p>
  </w:footnote>
  <w:footnote w:type="continuationNotice" w:id="1">
    <w:p w:rsidR="00286520" w:rsidRDefault="002865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8" w:rsidRDefault="00593D9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8" w:rsidRDefault="00F43F96">
    <w:pPr>
      <w:pStyle w:val="lfej"/>
      <w:jc w:val="center"/>
    </w:pPr>
    <w:sdt>
      <w:sdtPr>
        <w:id w:val="639238542"/>
        <w:docPartObj>
          <w:docPartGallery w:val="Page Numbers (Top of Page)"/>
          <w:docPartUnique/>
        </w:docPartObj>
      </w:sdtPr>
      <w:sdtEndPr/>
      <w:sdtContent>
        <w:r w:rsidR="00286520">
          <w:rPr>
            <w:noProof/>
          </w:rPr>
          <w:fldChar w:fldCharType="begin"/>
        </w:r>
        <w:r w:rsidR="00286520">
          <w:rPr>
            <w:noProof/>
          </w:rPr>
          <w:instrText>PAGE   \* MERGEFORMAT</w:instrText>
        </w:r>
        <w:r w:rsidR="00286520">
          <w:rPr>
            <w:noProof/>
          </w:rPr>
          <w:fldChar w:fldCharType="separate"/>
        </w:r>
        <w:r>
          <w:rPr>
            <w:noProof/>
          </w:rPr>
          <w:t>3</w:t>
        </w:r>
        <w:r w:rsidR="00286520">
          <w:rPr>
            <w:noProof/>
          </w:rPr>
          <w:fldChar w:fldCharType="end"/>
        </w:r>
      </w:sdtContent>
    </w:sdt>
  </w:p>
  <w:p w:rsidR="00593D98" w:rsidRDefault="00593D9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98" w:rsidRDefault="00593D9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2EB3"/>
    <w:multiLevelType w:val="hybridMultilevel"/>
    <w:tmpl w:val="85A8D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45"/>
    <w:rsid w:val="00043DD7"/>
    <w:rsid w:val="0006646F"/>
    <w:rsid w:val="000868E4"/>
    <w:rsid w:val="000879E2"/>
    <w:rsid w:val="00091520"/>
    <w:rsid w:val="000E2728"/>
    <w:rsid w:val="000E4254"/>
    <w:rsid w:val="000E60CF"/>
    <w:rsid w:val="000F68A1"/>
    <w:rsid w:val="00121E53"/>
    <w:rsid w:val="001472EE"/>
    <w:rsid w:val="001558F6"/>
    <w:rsid w:val="0017235A"/>
    <w:rsid w:val="00180927"/>
    <w:rsid w:val="00192EC9"/>
    <w:rsid w:val="001A054D"/>
    <w:rsid w:val="001B1C9C"/>
    <w:rsid w:val="001C3D70"/>
    <w:rsid w:val="001D423F"/>
    <w:rsid w:val="001D4C2C"/>
    <w:rsid w:val="00206AB2"/>
    <w:rsid w:val="0020719C"/>
    <w:rsid w:val="00244474"/>
    <w:rsid w:val="00244BF1"/>
    <w:rsid w:val="00252047"/>
    <w:rsid w:val="002557C2"/>
    <w:rsid w:val="002566F5"/>
    <w:rsid w:val="00263FBF"/>
    <w:rsid w:val="0026633C"/>
    <w:rsid w:val="00286520"/>
    <w:rsid w:val="002912DC"/>
    <w:rsid w:val="002A5E56"/>
    <w:rsid w:val="002F31B9"/>
    <w:rsid w:val="00317E80"/>
    <w:rsid w:val="00327060"/>
    <w:rsid w:val="00335612"/>
    <w:rsid w:val="00335924"/>
    <w:rsid w:val="00384532"/>
    <w:rsid w:val="003855C2"/>
    <w:rsid w:val="003912C6"/>
    <w:rsid w:val="0039670F"/>
    <w:rsid w:val="003B4AE6"/>
    <w:rsid w:val="003B5D48"/>
    <w:rsid w:val="003C19F4"/>
    <w:rsid w:val="003D4A69"/>
    <w:rsid w:val="003E00E8"/>
    <w:rsid w:val="003E7AD9"/>
    <w:rsid w:val="003F20B3"/>
    <w:rsid w:val="003F35EA"/>
    <w:rsid w:val="003F7A20"/>
    <w:rsid w:val="004067EB"/>
    <w:rsid w:val="00420B68"/>
    <w:rsid w:val="00421889"/>
    <w:rsid w:val="0044334F"/>
    <w:rsid w:val="00443570"/>
    <w:rsid w:val="00474399"/>
    <w:rsid w:val="00475E1D"/>
    <w:rsid w:val="00485ED0"/>
    <w:rsid w:val="00495CA0"/>
    <w:rsid w:val="004A1D22"/>
    <w:rsid w:val="004C5AEF"/>
    <w:rsid w:val="00521C7A"/>
    <w:rsid w:val="00541E35"/>
    <w:rsid w:val="00542B40"/>
    <w:rsid w:val="0055569D"/>
    <w:rsid w:val="00585275"/>
    <w:rsid w:val="00587301"/>
    <w:rsid w:val="00593D98"/>
    <w:rsid w:val="005A51E9"/>
    <w:rsid w:val="005A6DE1"/>
    <w:rsid w:val="005D3E1E"/>
    <w:rsid w:val="005E0BA7"/>
    <w:rsid w:val="005E2FE2"/>
    <w:rsid w:val="00614A76"/>
    <w:rsid w:val="00615EB8"/>
    <w:rsid w:val="00636312"/>
    <w:rsid w:val="00641C8F"/>
    <w:rsid w:val="00650FA8"/>
    <w:rsid w:val="006510C2"/>
    <w:rsid w:val="00677324"/>
    <w:rsid w:val="0068609C"/>
    <w:rsid w:val="006914D0"/>
    <w:rsid w:val="00694BE5"/>
    <w:rsid w:val="006A65BF"/>
    <w:rsid w:val="006B3CCD"/>
    <w:rsid w:val="006B5433"/>
    <w:rsid w:val="006C6097"/>
    <w:rsid w:val="007109D5"/>
    <w:rsid w:val="0072162D"/>
    <w:rsid w:val="00766363"/>
    <w:rsid w:val="00771613"/>
    <w:rsid w:val="0077357F"/>
    <w:rsid w:val="007838B9"/>
    <w:rsid w:val="0079468C"/>
    <w:rsid w:val="007A196B"/>
    <w:rsid w:val="007C6242"/>
    <w:rsid w:val="007D7A3B"/>
    <w:rsid w:val="007F5DE0"/>
    <w:rsid w:val="00804F06"/>
    <w:rsid w:val="00846CF5"/>
    <w:rsid w:val="0085527E"/>
    <w:rsid w:val="00865C5C"/>
    <w:rsid w:val="008A2845"/>
    <w:rsid w:val="008A5407"/>
    <w:rsid w:val="008B7A64"/>
    <w:rsid w:val="008C52E3"/>
    <w:rsid w:val="008D2709"/>
    <w:rsid w:val="008D3B7B"/>
    <w:rsid w:val="008E75DC"/>
    <w:rsid w:val="00900FE1"/>
    <w:rsid w:val="009040DF"/>
    <w:rsid w:val="00921DC2"/>
    <w:rsid w:val="00936647"/>
    <w:rsid w:val="00945018"/>
    <w:rsid w:val="00946B81"/>
    <w:rsid w:val="00950B8D"/>
    <w:rsid w:val="009905A9"/>
    <w:rsid w:val="009D3583"/>
    <w:rsid w:val="009D6DD4"/>
    <w:rsid w:val="009E1B56"/>
    <w:rsid w:val="009E5533"/>
    <w:rsid w:val="009E6127"/>
    <w:rsid w:val="009E6233"/>
    <w:rsid w:val="009F42A0"/>
    <w:rsid w:val="00A01907"/>
    <w:rsid w:val="00A16897"/>
    <w:rsid w:val="00A20208"/>
    <w:rsid w:val="00A220B3"/>
    <w:rsid w:val="00A270C3"/>
    <w:rsid w:val="00A30EA5"/>
    <w:rsid w:val="00A42F7C"/>
    <w:rsid w:val="00AC3E80"/>
    <w:rsid w:val="00AD6967"/>
    <w:rsid w:val="00B2301C"/>
    <w:rsid w:val="00B4180F"/>
    <w:rsid w:val="00B418C7"/>
    <w:rsid w:val="00B47E96"/>
    <w:rsid w:val="00B7793A"/>
    <w:rsid w:val="00B86325"/>
    <w:rsid w:val="00BB4A03"/>
    <w:rsid w:val="00BC0184"/>
    <w:rsid w:val="00BD6DC8"/>
    <w:rsid w:val="00BF52D9"/>
    <w:rsid w:val="00C0039B"/>
    <w:rsid w:val="00C0229D"/>
    <w:rsid w:val="00C138ED"/>
    <w:rsid w:val="00C31C1E"/>
    <w:rsid w:val="00C46752"/>
    <w:rsid w:val="00C64F28"/>
    <w:rsid w:val="00C906CC"/>
    <w:rsid w:val="00CA4CD2"/>
    <w:rsid w:val="00CB00D6"/>
    <w:rsid w:val="00CB1BF9"/>
    <w:rsid w:val="00CE3C88"/>
    <w:rsid w:val="00CF7E62"/>
    <w:rsid w:val="00D061E1"/>
    <w:rsid w:val="00D14969"/>
    <w:rsid w:val="00D162E9"/>
    <w:rsid w:val="00D233C3"/>
    <w:rsid w:val="00D74581"/>
    <w:rsid w:val="00D76D14"/>
    <w:rsid w:val="00DA4584"/>
    <w:rsid w:val="00DB1187"/>
    <w:rsid w:val="00DC499B"/>
    <w:rsid w:val="00DE0EFC"/>
    <w:rsid w:val="00DE6AC2"/>
    <w:rsid w:val="00E335C6"/>
    <w:rsid w:val="00E34D06"/>
    <w:rsid w:val="00E510FB"/>
    <w:rsid w:val="00E74FBA"/>
    <w:rsid w:val="00E752C3"/>
    <w:rsid w:val="00E7621C"/>
    <w:rsid w:val="00EB060E"/>
    <w:rsid w:val="00EB4AA8"/>
    <w:rsid w:val="00EB6B08"/>
    <w:rsid w:val="00EC1344"/>
    <w:rsid w:val="00EC6021"/>
    <w:rsid w:val="00ED74C8"/>
    <w:rsid w:val="00EE3ABD"/>
    <w:rsid w:val="00F16980"/>
    <w:rsid w:val="00F264DA"/>
    <w:rsid w:val="00F3498E"/>
    <w:rsid w:val="00F36AC7"/>
    <w:rsid w:val="00F43F96"/>
    <w:rsid w:val="00F46D2E"/>
    <w:rsid w:val="00F62F1C"/>
    <w:rsid w:val="00F71FDE"/>
    <w:rsid w:val="00F76310"/>
    <w:rsid w:val="00F90D48"/>
    <w:rsid w:val="00FB32BC"/>
    <w:rsid w:val="00FD4ED9"/>
    <w:rsid w:val="00FF01B5"/>
    <w:rsid w:val="00FF52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557C2"/>
    <w:pPr>
      <w:spacing w:after="0" w:line="240" w:lineRule="auto"/>
    </w:pPr>
  </w:style>
  <w:style w:type="paragraph" w:styleId="lfej">
    <w:name w:val="header"/>
    <w:basedOn w:val="Norml"/>
    <w:link w:val="lfejChar"/>
    <w:uiPriority w:val="99"/>
    <w:unhideWhenUsed/>
    <w:rsid w:val="006510C2"/>
    <w:pPr>
      <w:tabs>
        <w:tab w:val="center" w:pos="4536"/>
        <w:tab w:val="right" w:pos="9072"/>
      </w:tabs>
      <w:spacing w:after="0" w:line="240" w:lineRule="auto"/>
    </w:pPr>
  </w:style>
  <w:style w:type="character" w:customStyle="1" w:styleId="lfejChar">
    <w:name w:val="Élőfej Char"/>
    <w:basedOn w:val="Bekezdsalapbettpusa"/>
    <w:link w:val="lfej"/>
    <w:uiPriority w:val="99"/>
    <w:rsid w:val="006510C2"/>
  </w:style>
  <w:style w:type="paragraph" w:styleId="llb">
    <w:name w:val="footer"/>
    <w:basedOn w:val="Norml"/>
    <w:link w:val="llbChar"/>
    <w:uiPriority w:val="99"/>
    <w:unhideWhenUsed/>
    <w:rsid w:val="006510C2"/>
    <w:pPr>
      <w:tabs>
        <w:tab w:val="center" w:pos="4536"/>
        <w:tab w:val="right" w:pos="9072"/>
      </w:tabs>
      <w:spacing w:after="0" w:line="240" w:lineRule="auto"/>
    </w:pPr>
  </w:style>
  <w:style w:type="character" w:customStyle="1" w:styleId="llbChar">
    <w:name w:val="Élőláb Char"/>
    <w:basedOn w:val="Bekezdsalapbettpusa"/>
    <w:link w:val="llb"/>
    <w:uiPriority w:val="99"/>
    <w:rsid w:val="006510C2"/>
  </w:style>
  <w:style w:type="character" w:styleId="Jegyzethivatkozs">
    <w:name w:val="annotation reference"/>
    <w:basedOn w:val="Bekezdsalapbettpusa"/>
    <w:uiPriority w:val="99"/>
    <w:semiHidden/>
    <w:unhideWhenUsed/>
    <w:rsid w:val="00192EC9"/>
    <w:rPr>
      <w:sz w:val="16"/>
      <w:szCs w:val="16"/>
    </w:rPr>
  </w:style>
  <w:style w:type="paragraph" w:styleId="Jegyzetszveg">
    <w:name w:val="annotation text"/>
    <w:basedOn w:val="Norml"/>
    <w:link w:val="JegyzetszvegChar"/>
    <w:uiPriority w:val="99"/>
    <w:semiHidden/>
    <w:unhideWhenUsed/>
    <w:rsid w:val="00192EC9"/>
    <w:pPr>
      <w:spacing w:line="240" w:lineRule="auto"/>
    </w:pPr>
    <w:rPr>
      <w:sz w:val="20"/>
      <w:szCs w:val="20"/>
    </w:rPr>
  </w:style>
  <w:style w:type="character" w:customStyle="1" w:styleId="JegyzetszvegChar">
    <w:name w:val="Jegyzetszöveg Char"/>
    <w:basedOn w:val="Bekezdsalapbettpusa"/>
    <w:link w:val="Jegyzetszveg"/>
    <w:uiPriority w:val="99"/>
    <w:semiHidden/>
    <w:rsid w:val="00192EC9"/>
    <w:rPr>
      <w:sz w:val="20"/>
      <w:szCs w:val="20"/>
    </w:rPr>
  </w:style>
  <w:style w:type="paragraph" w:styleId="Megjegyzstrgya">
    <w:name w:val="annotation subject"/>
    <w:basedOn w:val="Jegyzetszveg"/>
    <w:next w:val="Jegyzetszveg"/>
    <w:link w:val="MegjegyzstrgyaChar"/>
    <w:uiPriority w:val="99"/>
    <w:semiHidden/>
    <w:unhideWhenUsed/>
    <w:rsid w:val="00192EC9"/>
    <w:rPr>
      <w:b/>
      <w:bCs/>
    </w:rPr>
  </w:style>
  <w:style w:type="character" w:customStyle="1" w:styleId="MegjegyzstrgyaChar">
    <w:name w:val="Megjegyzés tárgya Char"/>
    <w:basedOn w:val="JegyzetszvegChar"/>
    <w:link w:val="Megjegyzstrgya"/>
    <w:uiPriority w:val="99"/>
    <w:semiHidden/>
    <w:rsid w:val="00192EC9"/>
    <w:rPr>
      <w:b/>
      <w:bCs/>
      <w:sz w:val="20"/>
      <w:szCs w:val="20"/>
    </w:rPr>
  </w:style>
  <w:style w:type="paragraph" w:styleId="Buborkszveg">
    <w:name w:val="Balloon Text"/>
    <w:basedOn w:val="Norml"/>
    <w:link w:val="BuborkszvegChar"/>
    <w:uiPriority w:val="99"/>
    <w:semiHidden/>
    <w:unhideWhenUsed/>
    <w:rsid w:val="00192E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2EC9"/>
    <w:rPr>
      <w:rFonts w:ascii="Tahoma" w:hAnsi="Tahoma" w:cs="Tahoma"/>
      <w:sz w:val="16"/>
      <w:szCs w:val="16"/>
    </w:rPr>
  </w:style>
  <w:style w:type="paragraph" w:styleId="Vltozat">
    <w:name w:val="Revision"/>
    <w:hidden/>
    <w:uiPriority w:val="99"/>
    <w:semiHidden/>
    <w:rsid w:val="00CF7E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557C2"/>
    <w:pPr>
      <w:spacing w:after="0" w:line="240" w:lineRule="auto"/>
    </w:pPr>
  </w:style>
  <w:style w:type="paragraph" w:styleId="lfej">
    <w:name w:val="header"/>
    <w:basedOn w:val="Norml"/>
    <w:link w:val="lfejChar"/>
    <w:uiPriority w:val="99"/>
    <w:unhideWhenUsed/>
    <w:rsid w:val="006510C2"/>
    <w:pPr>
      <w:tabs>
        <w:tab w:val="center" w:pos="4536"/>
        <w:tab w:val="right" w:pos="9072"/>
      </w:tabs>
      <w:spacing w:after="0" w:line="240" w:lineRule="auto"/>
    </w:pPr>
  </w:style>
  <w:style w:type="character" w:customStyle="1" w:styleId="lfejChar">
    <w:name w:val="Élőfej Char"/>
    <w:basedOn w:val="Bekezdsalapbettpusa"/>
    <w:link w:val="lfej"/>
    <w:uiPriority w:val="99"/>
    <w:rsid w:val="006510C2"/>
  </w:style>
  <w:style w:type="paragraph" w:styleId="llb">
    <w:name w:val="footer"/>
    <w:basedOn w:val="Norml"/>
    <w:link w:val="llbChar"/>
    <w:uiPriority w:val="99"/>
    <w:unhideWhenUsed/>
    <w:rsid w:val="006510C2"/>
    <w:pPr>
      <w:tabs>
        <w:tab w:val="center" w:pos="4536"/>
        <w:tab w:val="right" w:pos="9072"/>
      </w:tabs>
      <w:spacing w:after="0" w:line="240" w:lineRule="auto"/>
    </w:pPr>
  </w:style>
  <w:style w:type="character" w:customStyle="1" w:styleId="llbChar">
    <w:name w:val="Élőláb Char"/>
    <w:basedOn w:val="Bekezdsalapbettpusa"/>
    <w:link w:val="llb"/>
    <w:uiPriority w:val="99"/>
    <w:rsid w:val="006510C2"/>
  </w:style>
  <w:style w:type="character" w:styleId="Jegyzethivatkozs">
    <w:name w:val="annotation reference"/>
    <w:basedOn w:val="Bekezdsalapbettpusa"/>
    <w:uiPriority w:val="99"/>
    <w:semiHidden/>
    <w:unhideWhenUsed/>
    <w:rsid w:val="00192EC9"/>
    <w:rPr>
      <w:sz w:val="16"/>
      <w:szCs w:val="16"/>
    </w:rPr>
  </w:style>
  <w:style w:type="paragraph" w:styleId="Jegyzetszveg">
    <w:name w:val="annotation text"/>
    <w:basedOn w:val="Norml"/>
    <w:link w:val="JegyzetszvegChar"/>
    <w:uiPriority w:val="99"/>
    <w:semiHidden/>
    <w:unhideWhenUsed/>
    <w:rsid w:val="00192EC9"/>
    <w:pPr>
      <w:spacing w:line="240" w:lineRule="auto"/>
    </w:pPr>
    <w:rPr>
      <w:sz w:val="20"/>
      <w:szCs w:val="20"/>
    </w:rPr>
  </w:style>
  <w:style w:type="character" w:customStyle="1" w:styleId="JegyzetszvegChar">
    <w:name w:val="Jegyzetszöveg Char"/>
    <w:basedOn w:val="Bekezdsalapbettpusa"/>
    <w:link w:val="Jegyzetszveg"/>
    <w:uiPriority w:val="99"/>
    <w:semiHidden/>
    <w:rsid w:val="00192EC9"/>
    <w:rPr>
      <w:sz w:val="20"/>
      <w:szCs w:val="20"/>
    </w:rPr>
  </w:style>
  <w:style w:type="paragraph" w:styleId="Megjegyzstrgya">
    <w:name w:val="annotation subject"/>
    <w:basedOn w:val="Jegyzetszveg"/>
    <w:next w:val="Jegyzetszveg"/>
    <w:link w:val="MegjegyzstrgyaChar"/>
    <w:uiPriority w:val="99"/>
    <w:semiHidden/>
    <w:unhideWhenUsed/>
    <w:rsid w:val="00192EC9"/>
    <w:rPr>
      <w:b/>
      <w:bCs/>
    </w:rPr>
  </w:style>
  <w:style w:type="character" w:customStyle="1" w:styleId="MegjegyzstrgyaChar">
    <w:name w:val="Megjegyzés tárgya Char"/>
    <w:basedOn w:val="JegyzetszvegChar"/>
    <w:link w:val="Megjegyzstrgya"/>
    <w:uiPriority w:val="99"/>
    <w:semiHidden/>
    <w:rsid w:val="00192EC9"/>
    <w:rPr>
      <w:b/>
      <w:bCs/>
      <w:sz w:val="20"/>
      <w:szCs w:val="20"/>
    </w:rPr>
  </w:style>
  <w:style w:type="paragraph" w:styleId="Buborkszveg">
    <w:name w:val="Balloon Text"/>
    <w:basedOn w:val="Norml"/>
    <w:link w:val="BuborkszvegChar"/>
    <w:uiPriority w:val="99"/>
    <w:semiHidden/>
    <w:unhideWhenUsed/>
    <w:rsid w:val="00192E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2EC9"/>
    <w:rPr>
      <w:rFonts w:ascii="Tahoma" w:hAnsi="Tahoma" w:cs="Tahoma"/>
      <w:sz w:val="16"/>
      <w:szCs w:val="16"/>
    </w:rPr>
  </w:style>
  <w:style w:type="paragraph" w:styleId="Vltozat">
    <w:name w:val="Revision"/>
    <w:hidden/>
    <w:uiPriority w:val="99"/>
    <w:semiHidden/>
    <w:rsid w:val="00CF7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CE5A1-7E6D-4D3F-A5F9-39CE62C4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6703</Characters>
  <Application>Microsoft Office Word</Application>
  <DocSecurity>4</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Nemzeti Adó- és Vámhivatal</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Szabó Judit</dc:creator>
  <cp:lastModifiedBy>Szalai Edit (Magyar Könyvvizsgálói Kamara)</cp:lastModifiedBy>
  <cp:revision>2</cp:revision>
  <cp:lastPrinted>2018-06-14T14:10:00Z</cp:lastPrinted>
  <dcterms:created xsi:type="dcterms:W3CDTF">2018-06-26T11:45:00Z</dcterms:created>
  <dcterms:modified xsi:type="dcterms:W3CDTF">2018-06-26T11:45:00Z</dcterms:modified>
</cp:coreProperties>
</file>