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42C" w:rsidRPr="0019042C" w:rsidRDefault="0019042C" w:rsidP="001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2C">
        <w:rPr>
          <w:rFonts w:ascii="Times New Roman" w:hAnsi="Times New Roman" w:cs="Times New Roman"/>
          <w:b/>
          <w:sz w:val="24"/>
          <w:szCs w:val="24"/>
        </w:rPr>
        <w:t>A KÖNYVVIZSGÁLÓK ADATSZOLGÁLTATÁSA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 xml:space="preserve">A minőségellenőrzések végrehajtása érdekében a kamarai tag könyvvizsgáló és könyvvizsgáló cég köteles adatot szolgáltatni a Kamara, illetve a bizottság részére. 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 xml:space="preserve">Az adatszolgáltatási kötelezettség elmulasztása, késedelmes teljesítése, vagy a lényegesen hibás, nem teljes körű adatszolgáltatás fegyelmi vétségnek minősül és fegyelmi eljárást von maga után. 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2C">
        <w:rPr>
          <w:rFonts w:ascii="Times New Roman" w:hAnsi="Times New Roman" w:cs="Times New Roman"/>
          <w:b/>
          <w:sz w:val="24"/>
          <w:szCs w:val="24"/>
        </w:rPr>
        <w:t>Éves adatszolgáltatás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 xml:space="preserve">A könyvvizsgáló köteles évente, az előző naptári évi megbízásairól, a minőségellenőrzés hatálya alá tartozó szakmai szolgáltatásokra vonatkozóan adatot szolgáltatni a Kamara részére minden év június 10-éig. 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>Az Alapszabály 291. b) pontja szerint ez elnökség alakítja a kamarai tag könyvvizsgálók, a könyvvizsgáló cégek, továbbá a harmadik országbeli könyvvizsgálók és könyvvizsgáló gazdálkodó szervezetek adatszolgáltatási rendjét és határidejét, valamint az adatszolgáltatás ellenőrzési módját.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>Könyvvizsgáló cégek esetében az adatszolgáltatásra a cég kötelezett minden egyes általa alkalmazott (tagi jogviszonyban, munkaviszonyban, vezető tisztségviselőként) könyvvizsgáló vonatkozásában, így az alkalmazásában álló kamarai tag könyvvizsgálók mentesülnek az adatszo</w:t>
      </w:r>
      <w:r>
        <w:rPr>
          <w:rFonts w:ascii="Times New Roman" w:hAnsi="Times New Roman" w:cs="Times New Roman"/>
          <w:sz w:val="24"/>
          <w:szCs w:val="24"/>
        </w:rPr>
        <w:t xml:space="preserve">lgáltatási kötelezettség alól. 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2C">
        <w:rPr>
          <w:rFonts w:ascii="Times New Roman" w:hAnsi="Times New Roman" w:cs="Times New Roman"/>
          <w:b/>
          <w:sz w:val="24"/>
          <w:szCs w:val="24"/>
        </w:rPr>
        <w:t>Részletes adatszolgáltatás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>A könyvvizsgáló és könyvvizsgáló cég a minőségellenőrzésre történt kijelölésről szóló tájékoztatás megküldésétől számított 15 napon belül köteles a bizottság részére adatot szolgáltatni és a kamara honlapján található részletes adatszolgáltató lapot ügyfélkapus belépést követően kitöltve a bizottság részére beküldeni.</w:t>
      </w:r>
    </w:p>
    <w:p w:rsidR="0019042C" w:rsidRPr="00B45D76" w:rsidRDefault="0019042C" w:rsidP="0019042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45D76">
        <w:rPr>
          <w:rFonts w:ascii="Times New Roman" w:hAnsi="Times New Roman" w:cs="Times New Roman"/>
          <w:strike/>
          <w:sz w:val="24"/>
          <w:szCs w:val="24"/>
        </w:rPr>
        <w:t xml:space="preserve">Részletes adatszolgáltatásra kizárólag a könyvvizsgáló cég kötelezett. Azok a könyvvizsgálók, akik kizárólag a könyvvizsgáló cég nevében eljárva végeznek könyvvizsgálói tevékenységet, mentesülnek az adatszolgáltatási kötelezettség alól. </w:t>
      </w:r>
    </w:p>
    <w:p w:rsidR="0019042C" w:rsidRPr="00B45D76" w:rsidRDefault="0019042C" w:rsidP="001904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D76">
        <w:rPr>
          <w:rFonts w:ascii="Times New Roman" w:hAnsi="Times New Roman" w:cs="Times New Roman"/>
          <w:b/>
          <w:sz w:val="24"/>
          <w:szCs w:val="24"/>
          <w:u w:val="single"/>
        </w:rPr>
        <w:t>A kizárólag könyvvizsgáló cég nevében jogszabályi kötelezettségen alapuló könyvvizsgálói tevékenységet végző könyvvizsgáló részletes adatszolgáltatási kötelezettségét a közreműködésével működő könyvvizsgáló cég is teljesítheti.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2C">
        <w:rPr>
          <w:rFonts w:ascii="Times New Roman" w:hAnsi="Times New Roman" w:cs="Times New Roman"/>
          <w:sz w:val="24"/>
          <w:szCs w:val="24"/>
        </w:rPr>
        <w:t>Az éves valamint a részletes</w:t>
      </w:r>
      <w:bookmarkStart w:id="0" w:name="_GoBack"/>
      <w:bookmarkEnd w:id="0"/>
      <w:r w:rsidRPr="0019042C">
        <w:rPr>
          <w:rFonts w:ascii="Times New Roman" w:hAnsi="Times New Roman" w:cs="Times New Roman"/>
          <w:sz w:val="24"/>
          <w:szCs w:val="24"/>
        </w:rPr>
        <w:t xml:space="preserve"> adatszolgáltatás teljes körűségét és megbízhatóságát a helyszíni ellenőrzés során, vagy annak megkezdése előtt a bizottság ellenőrizheti. </w:t>
      </w:r>
    </w:p>
    <w:p w:rsidR="0019042C" w:rsidRPr="0019042C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C71" w:rsidRPr="0019042C" w:rsidRDefault="00D34C71" w:rsidP="00190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4C71" w:rsidRPr="0019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C"/>
    <w:rsid w:val="000056C1"/>
    <w:rsid w:val="00020B67"/>
    <w:rsid w:val="00055820"/>
    <w:rsid w:val="000A6DC5"/>
    <w:rsid w:val="0010194B"/>
    <w:rsid w:val="001041F9"/>
    <w:rsid w:val="001522BB"/>
    <w:rsid w:val="00153012"/>
    <w:rsid w:val="0019042C"/>
    <w:rsid w:val="001F0282"/>
    <w:rsid w:val="002C01C0"/>
    <w:rsid w:val="002F5A7A"/>
    <w:rsid w:val="00300A57"/>
    <w:rsid w:val="003A3F11"/>
    <w:rsid w:val="00442FDC"/>
    <w:rsid w:val="004A6570"/>
    <w:rsid w:val="005A6CAA"/>
    <w:rsid w:val="00637760"/>
    <w:rsid w:val="00697B7B"/>
    <w:rsid w:val="007120A8"/>
    <w:rsid w:val="0072214C"/>
    <w:rsid w:val="00724EED"/>
    <w:rsid w:val="00780A81"/>
    <w:rsid w:val="0079422A"/>
    <w:rsid w:val="007C49BD"/>
    <w:rsid w:val="007E0343"/>
    <w:rsid w:val="00805352"/>
    <w:rsid w:val="00814FDF"/>
    <w:rsid w:val="008C5380"/>
    <w:rsid w:val="008E187C"/>
    <w:rsid w:val="008F6F86"/>
    <w:rsid w:val="00955507"/>
    <w:rsid w:val="009879F6"/>
    <w:rsid w:val="00A2682E"/>
    <w:rsid w:val="00A46D30"/>
    <w:rsid w:val="00AA428A"/>
    <w:rsid w:val="00AD051B"/>
    <w:rsid w:val="00B072C3"/>
    <w:rsid w:val="00B30089"/>
    <w:rsid w:val="00B45D76"/>
    <w:rsid w:val="00B97EE2"/>
    <w:rsid w:val="00BA2DC2"/>
    <w:rsid w:val="00BE46E1"/>
    <w:rsid w:val="00BF4757"/>
    <w:rsid w:val="00C157A3"/>
    <w:rsid w:val="00D1301D"/>
    <w:rsid w:val="00D34C71"/>
    <w:rsid w:val="00E26EF7"/>
    <w:rsid w:val="00E467D2"/>
    <w:rsid w:val="00E47D12"/>
    <w:rsid w:val="00EB10AD"/>
    <w:rsid w:val="00F002C1"/>
    <w:rsid w:val="00F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Enikő (Magyar Könyvvizsgálói Kamara)</dc:creator>
  <cp:lastModifiedBy>Kalmár Emőke (Magyar Könyvvizsgálói Kamara)</cp:lastModifiedBy>
  <cp:revision>2</cp:revision>
  <cp:lastPrinted>2014-06-19T12:51:00Z</cp:lastPrinted>
  <dcterms:created xsi:type="dcterms:W3CDTF">2014-06-19T12:53:00Z</dcterms:created>
  <dcterms:modified xsi:type="dcterms:W3CDTF">2014-06-19T12:53:00Z</dcterms:modified>
</cp:coreProperties>
</file>